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1943" w14:textId="77777777" w:rsidR="00970573" w:rsidRPr="00F91F73" w:rsidRDefault="00AB291A" w:rsidP="003C6F09">
      <w:pPr>
        <w:rPr>
          <w:rFonts w:cs="Open Sans"/>
          <w:b/>
          <w:bCs/>
          <w:color w:val="333333"/>
          <w:sz w:val="24"/>
          <w:szCs w:val="24"/>
        </w:rPr>
      </w:pPr>
      <w:r w:rsidRPr="00F91F73">
        <w:rPr>
          <w:rFonts w:cs="Open Sans"/>
          <w:b/>
          <w:bCs/>
          <w:color w:val="333333"/>
          <w:sz w:val="24"/>
          <w:szCs w:val="24"/>
        </w:rPr>
        <w:t>The Land Freight Life</w:t>
      </w:r>
      <w:r w:rsidR="00AA0F90" w:rsidRPr="00F91F73">
        <w:rPr>
          <w:rFonts w:cs="Open Sans"/>
          <w:b/>
          <w:bCs/>
          <w:color w:val="333333"/>
          <w:sz w:val="24"/>
          <w:szCs w:val="24"/>
        </w:rPr>
        <w:t>c</w:t>
      </w:r>
      <w:r w:rsidRPr="00F91F73">
        <w:rPr>
          <w:rFonts w:cs="Open Sans"/>
          <w:b/>
          <w:bCs/>
          <w:color w:val="333333"/>
          <w:sz w:val="24"/>
          <w:szCs w:val="24"/>
        </w:rPr>
        <w:t>ycle Impact Calculator</w:t>
      </w:r>
    </w:p>
    <w:p w14:paraId="4832295F" w14:textId="77777777" w:rsidR="00970573" w:rsidRPr="00F91F73" w:rsidRDefault="00970573" w:rsidP="003C6F09">
      <w:pPr>
        <w:rPr>
          <w:rFonts w:cs="Open Sans"/>
          <w:b/>
          <w:bCs/>
          <w:color w:val="333333"/>
          <w:sz w:val="24"/>
          <w:szCs w:val="24"/>
        </w:rPr>
      </w:pPr>
    </w:p>
    <w:p w14:paraId="4769F13C" w14:textId="4DFE6719" w:rsidR="00970573" w:rsidRPr="00F91F73" w:rsidRDefault="00970573" w:rsidP="003C6F09">
      <w:pPr>
        <w:pStyle w:val="BodyText"/>
        <w:spacing w:line="240" w:lineRule="auto"/>
        <w:contextualSpacing/>
        <w:rPr>
          <w:rFonts w:cs="Open Sans"/>
          <w:color w:val="333333"/>
          <w:sz w:val="24"/>
          <w:szCs w:val="24"/>
        </w:rPr>
      </w:pPr>
      <w:r w:rsidRPr="00F91F73">
        <w:rPr>
          <w:rFonts w:cs="Open Sans"/>
          <w:color w:val="333333"/>
          <w:sz w:val="24"/>
          <w:szCs w:val="24"/>
        </w:rPr>
        <w:t>OnTrackNorthAmerica</w:t>
      </w:r>
      <w:r w:rsidRPr="00F91F73">
        <w:rPr>
          <w:rFonts w:cs="Open Sans"/>
          <w:color w:val="333333"/>
          <w:sz w:val="24"/>
          <w:szCs w:val="24"/>
        </w:rPr>
        <w:t xml:space="preserve">, in partnership with the University of Tennessee’s </w:t>
      </w:r>
      <w:hyperlink r:id="rId4" w:history="1">
        <w:r w:rsidRPr="00280890">
          <w:rPr>
            <w:rStyle w:val="Hyperlink"/>
            <w:rFonts w:cs="Open Sans"/>
            <w:sz w:val="24"/>
            <w:szCs w:val="24"/>
          </w:rPr>
          <w:t>Institute for a Secure and Sustainable Environment</w:t>
        </w:r>
      </w:hyperlink>
      <w:r w:rsidRPr="00F91F73">
        <w:rPr>
          <w:rFonts w:cs="Open Sans"/>
          <w:color w:val="333333"/>
          <w:sz w:val="24"/>
          <w:szCs w:val="24"/>
        </w:rPr>
        <w:t xml:space="preserve"> has gathered data on </w:t>
      </w:r>
      <w:r w:rsidR="00C84D1C">
        <w:rPr>
          <w:rFonts w:cs="Open Sans"/>
          <w:color w:val="333333"/>
          <w:sz w:val="24"/>
          <w:szCs w:val="24"/>
        </w:rPr>
        <w:t>seventeen</w:t>
      </w:r>
      <w:r w:rsidRPr="00F91F73">
        <w:rPr>
          <w:rFonts w:cs="Open Sans"/>
          <w:color w:val="333333"/>
          <w:sz w:val="24"/>
          <w:szCs w:val="24"/>
        </w:rPr>
        <w:t xml:space="preserve"> lifecycle costs and impacts of building, using, and maintaining highways for truck </w:t>
      </w:r>
      <w:r w:rsidR="003A15F3" w:rsidRPr="00F91F73">
        <w:rPr>
          <w:rFonts w:cs="Open Sans"/>
          <w:color w:val="333333"/>
          <w:sz w:val="24"/>
          <w:szCs w:val="24"/>
        </w:rPr>
        <w:t xml:space="preserve">freight </w:t>
      </w:r>
      <w:r w:rsidRPr="00F91F73">
        <w:rPr>
          <w:rFonts w:cs="Open Sans"/>
          <w:color w:val="333333"/>
          <w:sz w:val="24"/>
          <w:szCs w:val="24"/>
        </w:rPr>
        <w:t xml:space="preserve">transportation versus railroads and trains. The dataset powers an online tool, the </w:t>
      </w:r>
      <w:r w:rsidRPr="009135A3">
        <w:rPr>
          <w:rFonts w:cs="Open Sans"/>
          <w:b/>
          <w:bCs/>
          <w:color w:val="333333"/>
          <w:sz w:val="24"/>
          <w:szCs w:val="24"/>
        </w:rPr>
        <w:t>Land Freight Lifecycle Impact Calculator</w:t>
      </w:r>
      <w:r w:rsidRPr="00F91F73">
        <w:rPr>
          <w:rFonts w:cs="Open Sans"/>
          <w:color w:val="333333"/>
          <w:sz w:val="24"/>
          <w:szCs w:val="24"/>
        </w:rPr>
        <w:t xml:space="preserve">, </w:t>
      </w:r>
      <w:r w:rsidR="003A15F3" w:rsidRPr="00F91F73">
        <w:rPr>
          <w:rFonts w:cs="Open Sans"/>
          <w:color w:val="333333"/>
          <w:sz w:val="24"/>
          <w:szCs w:val="24"/>
        </w:rPr>
        <w:t xml:space="preserve">now </w:t>
      </w:r>
      <w:r w:rsidRPr="00F91F73">
        <w:rPr>
          <w:rFonts w:cs="Open Sans"/>
          <w:color w:val="333333"/>
          <w:sz w:val="24"/>
          <w:szCs w:val="24"/>
        </w:rPr>
        <w:t xml:space="preserve">providing stakeholders with a ready-at-hand ability to apply the information to individual projects, systems, and regions. </w:t>
      </w:r>
      <w:r w:rsidR="001117AD" w:rsidRPr="00F91F73">
        <w:rPr>
          <w:rFonts w:cs="Open Sans"/>
          <w:color w:val="333333"/>
          <w:sz w:val="24"/>
          <w:szCs w:val="24"/>
        </w:rPr>
        <w:t xml:space="preserve">This is </w:t>
      </w:r>
      <w:r w:rsidR="001117AD" w:rsidRPr="00F91F73">
        <w:rPr>
          <w:rFonts w:cs="Open Sans"/>
          <w:color w:val="333333"/>
          <w:sz w:val="24"/>
          <w:szCs w:val="24"/>
        </w:rPr>
        <w:t xml:space="preserve">the world’s first side-by-side comparison of the lifecycle return on investment of each </w:t>
      </w:r>
      <w:r w:rsidR="001117AD" w:rsidRPr="00F91F73">
        <w:rPr>
          <w:rFonts w:cs="Open Sans"/>
          <w:color w:val="333333"/>
          <w:sz w:val="24"/>
          <w:szCs w:val="24"/>
        </w:rPr>
        <w:t xml:space="preserve">land freight </w:t>
      </w:r>
      <w:r w:rsidR="001117AD" w:rsidRPr="00F91F73">
        <w:rPr>
          <w:rFonts w:cs="Open Sans"/>
          <w:color w:val="333333"/>
          <w:sz w:val="24"/>
          <w:szCs w:val="24"/>
        </w:rPr>
        <w:t xml:space="preserve">mode. </w:t>
      </w:r>
      <w:r w:rsidRPr="00F91F73">
        <w:rPr>
          <w:rFonts w:cs="Open Sans"/>
          <w:color w:val="333333"/>
          <w:sz w:val="24"/>
          <w:szCs w:val="24"/>
        </w:rPr>
        <w:t xml:space="preserve"> </w:t>
      </w:r>
    </w:p>
    <w:p w14:paraId="7516EEC9" w14:textId="3D3E243A" w:rsidR="008D5E9C" w:rsidRPr="00F91F73" w:rsidRDefault="00E0501A" w:rsidP="003C6F09">
      <w:pPr>
        <w:rPr>
          <w:sz w:val="24"/>
          <w:szCs w:val="24"/>
        </w:rPr>
      </w:pPr>
      <w:r w:rsidRPr="00F91F73">
        <w:rPr>
          <w:rFonts w:cs="Open Sans"/>
          <w:color w:val="333333"/>
          <w:sz w:val="24"/>
          <w:szCs w:val="24"/>
        </w:rPr>
        <w:t xml:space="preserve">The transportation sector </w:t>
      </w:r>
      <w:r w:rsidR="009D6FB2" w:rsidRPr="00F91F73">
        <w:rPr>
          <w:rFonts w:cs="Open Sans"/>
          <w:color w:val="333333"/>
          <w:sz w:val="24"/>
          <w:szCs w:val="24"/>
        </w:rPr>
        <w:t>s</w:t>
      </w:r>
      <w:r w:rsidR="0034799E" w:rsidRPr="00F91F73">
        <w:rPr>
          <w:rFonts w:cs="Open Sans"/>
          <w:color w:val="333333"/>
          <w:sz w:val="24"/>
          <w:szCs w:val="24"/>
        </w:rPr>
        <w:t>ignificantly</w:t>
      </w:r>
      <w:r w:rsidR="009D6FB2" w:rsidRPr="00F91F73">
        <w:rPr>
          <w:rFonts w:cs="Open Sans"/>
          <w:color w:val="333333"/>
          <w:sz w:val="24"/>
          <w:szCs w:val="24"/>
        </w:rPr>
        <w:t xml:space="preserve"> influence</w:t>
      </w:r>
      <w:r w:rsidR="002D5A79" w:rsidRPr="00F91F73">
        <w:rPr>
          <w:rFonts w:cs="Open Sans"/>
          <w:color w:val="333333"/>
          <w:sz w:val="24"/>
          <w:szCs w:val="24"/>
        </w:rPr>
        <w:t>s</w:t>
      </w:r>
      <w:r w:rsidRPr="00F91F73">
        <w:rPr>
          <w:rFonts w:cs="Open Sans"/>
          <w:color w:val="333333"/>
          <w:sz w:val="24"/>
          <w:szCs w:val="24"/>
        </w:rPr>
        <w:t xml:space="preserve"> our </w:t>
      </w:r>
      <w:r w:rsidR="00C62EEE" w:rsidRPr="00F91F73">
        <w:rPr>
          <w:rFonts w:cs="Open Sans"/>
          <w:color w:val="333333"/>
          <w:sz w:val="24"/>
          <w:szCs w:val="24"/>
        </w:rPr>
        <w:t xml:space="preserve">environment and </w:t>
      </w:r>
      <w:r w:rsidRPr="00F91F73">
        <w:rPr>
          <w:rFonts w:cs="Open Sans"/>
          <w:color w:val="333333"/>
          <w:sz w:val="24"/>
          <w:szCs w:val="24"/>
        </w:rPr>
        <w:t xml:space="preserve">quality of life. </w:t>
      </w:r>
      <w:r w:rsidR="008D5E9C" w:rsidRPr="00F91F73">
        <w:rPr>
          <w:rFonts w:cs="Open Sans"/>
          <w:color w:val="333333"/>
          <w:sz w:val="24"/>
          <w:szCs w:val="24"/>
        </w:rPr>
        <w:t xml:space="preserve">Yet, </w:t>
      </w:r>
      <w:r w:rsidR="00C86A89" w:rsidRPr="00F91F73">
        <w:rPr>
          <w:sz w:val="24"/>
          <w:szCs w:val="24"/>
        </w:rPr>
        <w:t>legislators, planners, project developers</w:t>
      </w:r>
      <w:r w:rsidR="001117AD" w:rsidRPr="00F91F73">
        <w:rPr>
          <w:sz w:val="24"/>
          <w:szCs w:val="24"/>
        </w:rPr>
        <w:t>, and citizens</w:t>
      </w:r>
      <w:r w:rsidR="00C86A89" w:rsidRPr="00F91F73">
        <w:rPr>
          <w:sz w:val="24"/>
          <w:szCs w:val="24"/>
        </w:rPr>
        <w:t xml:space="preserve"> have lacked a comprehensive assess</w:t>
      </w:r>
      <w:r w:rsidR="001117AD" w:rsidRPr="00F91F73">
        <w:rPr>
          <w:sz w:val="24"/>
          <w:szCs w:val="24"/>
        </w:rPr>
        <w:t xml:space="preserve">ment tool for </w:t>
      </w:r>
      <w:r w:rsidR="00C86A89" w:rsidRPr="00F91F73">
        <w:rPr>
          <w:sz w:val="24"/>
          <w:szCs w:val="24"/>
        </w:rPr>
        <w:t xml:space="preserve">investment </w:t>
      </w:r>
      <w:r w:rsidR="001117AD" w:rsidRPr="00F91F73">
        <w:rPr>
          <w:sz w:val="24"/>
          <w:szCs w:val="24"/>
        </w:rPr>
        <w:t xml:space="preserve">decisions </w:t>
      </w:r>
      <w:r w:rsidR="00C86A89" w:rsidRPr="00F91F73">
        <w:rPr>
          <w:sz w:val="24"/>
          <w:szCs w:val="24"/>
        </w:rPr>
        <w:t>in rail versus a highway project</w:t>
      </w:r>
      <w:r w:rsidR="00C86A89" w:rsidRPr="00F91F73">
        <w:rPr>
          <w:sz w:val="24"/>
          <w:szCs w:val="24"/>
        </w:rPr>
        <w:t xml:space="preserve">, even </w:t>
      </w:r>
      <w:r w:rsidR="008D5E9C" w:rsidRPr="00F91F73">
        <w:rPr>
          <w:rFonts w:cs="Open Sans"/>
          <w:color w:val="333333"/>
          <w:sz w:val="24"/>
          <w:szCs w:val="24"/>
        </w:rPr>
        <w:t>w</w:t>
      </w:r>
      <w:r w:rsidR="002D5A79" w:rsidRPr="00F91F73">
        <w:rPr>
          <w:rFonts w:cs="Open Sans"/>
          <w:color w:val="333333"/>
          <w:sz w:val="24"/>
          <w:szCs w:val="24"/>
        </w:rPr>
        <w:t xml:space="preserve">hile transport infrastructure </w:t>
      </w:r>
      <w:r w:rsidR="008D5E9C" w:rsidRPr="00F91F73">
        <w:rPr>
          <w:rFonts w:cs="Open Sans"/>
          <w:color w:val="333333"/>
          <w:sz w:val="24"/>
          <w:szCs w:val="24"/>
        </w:rPr>
        <w:t>receive</w:t>
      </w:r>
      <w:r w:rsidR="00C86A89" w:rsidRPr="00F91F73">
        <w:rPr>
          <w:rFonts w:cs="Open Sans"/>
          <w:color w:val="333333"/>
          <w:sz w:val="24"/>
          <w:szCs w:val="24"/>
        </w:rPr>
        <w:t xml:space="preserve">s </w:t>
      </w:r>
      <w:r w:rsidR="00C00D03" w:rsidRPr="00F91F73">
        <w:rPr>
          <w:rFonts w:cs="Open Sans"/>
          <w:color w:val="333333"/>
          <w:sz w:val="24"/>
          <w:szCs w:val="24"/>
        </w:rPr>
        <w:t>signific</w:t>
      </w:r>
      <w:r w:rsidR="002D5A79" w:rsidRPr="00F91F73">
        <w:rPr>
          <w:rFonts w:cs="Open Sans"/>
          <w:color w:val="333333"/>
          <w:sz w:val="24"/>
          <w:szCs w:val="24"/>
        </w:rPr>
        <w:t>a</w:t>
      </w:r>
      <w:r w:rsidR="00C00D03" w:rsidRPr="00F91F73">
        <w:rPr>
          <w:rFonts w:cs="Open Sans"/>
          <w:color w:val="333333"/>
          <w:sz w:val="24"/>
          <w:szCs w:val="24"/>
        </w:rPr>
        <w:t>nt</w:t>
      </w:r>
      <w:r w:rsidR="002D5A79" w:rsidRPr="00F91F73">
        <w:rPr>
          <w:rFonts w:cs="Open Sans"/>
          <w:color w:val="333333"/>
          <w:sz w:val="24"/>
          <w:szCs w:val="24"/>
        </w:rPr>
        <w:t xml:space="preserve"> public</w:t>
      </w:r>
      <w:r w:rsidR="00C00D03" w:rsidRPr="00F91F73">
        <w:rPr>
          <w:rFonts w:cs="Open Sans"/>
          <w:color w:val="333333"/>
          <w:sz w:val="24"/>
          <w:szCs w:val="24"/>
        </w:rPr>
        <w:t xml:space="preserve"> </w:t>
      </w:r>
      <w:r w:rsidR="002D5A79" w:rsidRPr="00F91F73">
        <w:rPr>
          <w:rFonts w:cs="Open Sans"/>
          <w:color w:val="333333"/>
          <w:sz w:val="24"/>
          <w:szCs w:val="24"/>
        </w:rPr>
        <w:t xml:space="preserve">and private-sector </w:t>
      </w:r>
      <w:r w:rsidR="009135A3">
        <w:rPr>
          <w:rFonts w:cs="Open Sans"/>
          <w:color w:val="333333"/>
          <w:sz w:val="24"/>
          <w:szCs w:val="24"/>
        </w:rPr>
        <w:t>capital</w:t>
      </w:r>
      <w:r w:rsidR="00C86A89" w:rsidRPr="00F91F73">
        <w:rPr>
          <w:rFonts w:cs="Open Sans"/>
          <w:color w:val="333333"/>
          <w:sz w:val="24"/>
          <w:szCs w:val="24"/>
        </w:rPr>
        <w:t>. In</w:t>
      </w:r>
      <w:r w:rsidR="00F543C6" w:rsidRPr="00F91F73">
        <w:rPr>
          <w:sz w:val="24"/>
          <w:szCs w:val="24"/>
        </w:rPr>
        <w:t xml:space="preserve">vestment in highways to accommodate </w:t>
      </w:r>
      <w:r w:rsidR="00C86A89" w:rsidRPr="00F91F73">
        <w:rPr>
          <w:sz w:val="24"/>
          <w:szCs w:val="24"/>
        </w:rPr>
        <w:t xml:space="preserve">an over-reliance on </w:t>
      </w:r>
      <w:r w:rsidR="00F543C6" w:rsidRPr="00F91F73">
        <w:rPr>
          <w:sz w:val="24"/>
          <w:szCs w:val="24"/>
        </w:rPr>
        <w:t xml:space="preserve">trucks </w:t>
      </w:r>
      <w:r w:rsidR="00C00D03" w:rsidRPr="00F91F73">
        <w:rPr>
          <w:sz w:val="24"/>
          <w:szCs w:val="24"/>
        </w:rPr>
        <w:t xml:space="preserve">for moving freight </w:t>
      </w:r>
      <w:r w:rsidR="00F543C6" w:rsidRPr="00F91F73">
        <w:rPr>
          <w:sz w:val="24"/>
          <w:szCs w:val="24"/>
        </w:rPr>
        <w:t>continues unabated</w:t>
      </w:r>
      <w:r w:rsidR="00DA64CD" w:rsidRPr="00F91F73">
        <w:rPr>
          <w:sz w:val="24"/>
          <w:szCs w:val="24"/>
        </w:rPr>
        <w:t>,</w:t>
      </w:r>
      <w:r w:rsidR="00F543C6" w:rsidRPr="00F91F73">
        <w:rPr>
          <w:sz w:val="24"/>
          <w:szCs w:val="24"/>
        </w:rPr>
        <w:t xml:space="preserve"> </w:t>
      </w:r>
      <w:r w:rsidR="00C86A89" w:rsidRPr="00F91F73">
        <w:rPr>
          <w:sz w:val="24"/>
          <w:szCs w:val="24"/>
        </w:rPr>
        <w:t>with</w:t>
      </w:r>
      <w:r w:rsidR="00F543C6" w:rsidRPr="00F91F73">
        <w:rPr>
          <w:sz w:val="24"/>
          <w:szCs w:val="24"/>
        </w:rPr>
        <w:t xml:space="preserve"> litt</w:t>
      </w:r>
      <w:r w:rsidR="008D5E9C" w:rsidRPr="00F91F73">
        <w:rPr>
          <w:sz w:val="24"/>
          <w:szCs w:val="24"/>
        </w:rPr>
        <w:t>le grasp</w:t>
      </w:r>
      <w:r w:rsidR="00F543C6" w:rsidRPr="00F91F73">
        <w:rPr>
          <w:sz w:val="24"/>
          <w:szCs w:val="24"/>
        </w:rPr>
        <w:t xml:space="preserve"> o</w:t>
      </w:r>
      <w:r w:rsidR="00DA64CD" w:rsidRPr="00F91F73">
        <w:rPr>
          <w:sz w:val="24"/>
          <w:szCs w:val="24"/>
        </w:rPr>
        <w:t>f</w:t>
      </w:r>
      <w:r w:rsidR="00F543C6" w:rsidRPr="00F91F73">
        <w:rPr>
          <w:sz w:val="24"/>
          <w:szCs w:val="24"/>
        </w:rPr>
        <w:t xml:space="preserve"> th</w:t>
      </w:r>
      <w:r w:rsidR="00DA64CD" w:rsidRPr="00F91F73">
        <w:rPr>
          <w:sz w:val="24"/>
          <w:szCs w:val="24"/>
        </w:rPr>
        <w:t>at inv</w:t>
      </w:r>
      <w:r w:rsidR="00F543C6" w:rsidRPr="00F91F73">
        <w:rPr>
          <w:sz w:val="24"/>
          <w:szCs w:val="24"/>
        </w:rPr>
        <w:t>e</w:t>
      </w:r>
      <w:r w:rsidR="00DA64CD" w:rsidRPr="00F91F73">
        <w:rPr>
          <w:sz w:val="24"/>
          <w:szCs w:val="24"/>
        </w:rPr>
        <w:t>stment's</w:t>
      </w:r>
      <w:r w:rsidR="00F543C6" w:rsidRPr="00F91F73">
        <w:rPr>
          <w:sz w:val="24"/>
          <w:szCs w:val="24"/>
        </w:rPr>
        <w:t xml:space="preserve"> actual return</w:t>
      </w:r>
      <w:r w:rsidR="00C86A89" w:rsidRPr="00F91F73">
        <w:rPr>
          <w:sz w:val="24"/>
          <w:szCs w:val="24"/>
        </w:rPr>
        <w:t xml:space="preserve"> and costs</w:t>
      </w:r>
      <w:r w:rsidR="00F543C6" w:rsidRPr="00F91F73">
        <w:rPr>
          <w:sz w:val="24"/>
          <w:szCs w:val="24"/>
        </w:rPr>
        <w:t xml:space="preserve">. </w:t>
      </w:r>
    </w:p>
    <w:p w14:paraId="4D3072FA" w14:textId="77777777" w:rsidR="008D5E9C" w:rsidRPr="00F91F73" w:rsidRDefault="008D5E9C" w:rsidP="003C6F09">
      <w:pPr>
        <w:rPr>
          <w:sz w:val="24"/>
          <w:szCs w:val="24"/>
        </w:rPr>
      </w:pPr>
    </w:p>
    <w:p w14:paraId="6A10DADF" w14:textId="4E359F76" w:rsidR="005154DB" w:rsidRPr="00F91F73" w:rsidRDefault="009202AF" w:rsidP="003C6F09">
      <w:pPr>
        <w:rPr>
          <w:sz w:val="24"/>
          <w:szCs w:val="24"/>
        </w:rPr>
      </w:pPr>
      <w:r w:rsidRPr="00F91F73">
        <w:rPr>
          <w:sz w:val="24"/>
          <w:szCs w:val="24"/>
        </w:rPr>
        <w:t xml:space="preserve">Traditional cost-benefit analysis narrowly focuses on </w:t>
      </w:r>
      <w:r w:rsidR="00AA0F90" w:rsidRPr="00F91F73">
        <w:rPr>
          <w:sz w:val="24"/>
          <w:szCs w:val="24"/>
        </w:rPr>
        <w:t xml:space="preserve">only a few </w:t>
      </w:r>
      <w:r w:rsidRPr="00F91F73">
        <w:rPr>
          <w:sz w:val="24"/>
          <w:szCs w:val="24"/>
        </w:rPr>
        <w:t xml:space="preserve">factors, excluding </w:t>
      </w:r>
      <w:r w:rsidR="00AA0F90" w:rsidRPr="00F91F73">
        <w:rPr>
          <w:sz w:val="24"/>
          <w:szCs w:val="24"/>
        </w:rPr>
        <w:t>m</w:t>
      </w:r>
      <w:r w:rsidR="00C00D03" w:rsidRPr="00F91F73">
        <w:rPr>
          <w:sz w:val="24"/>
          <w:szCs w:val="24"/>
        </w:rPr>
        <w:t>ost</w:t>
      </w:r>
      <w:r w:rsidR="00AA0F90" w:rsidRPr="00F91F73">
        <w:rPr>
          <w:sz w:val="24"/>
          <w:szCs w:val="24"/>
        </w:rPr>
        <w:t xml:space="preserve"> financial, </w:t>
      </w:r>
      <w:r w:rsidRPr="00F91F73">
        <w:rPr>
          <w:sz w:val="24"/>
          <w:szCs w:val="24"/>
        </w:rPr>
        <w:t>environmental</w:t>
      </w:r>
      <w:r w:rsidR="00AA0F90" w:rsidRPr="00F91F73">
        <w:rPr>
          <w:sz w:val="24"/>
          <w:szCs w:val="24"/>
        </w:rPr>
        <w:t>,</w:t>
      </w:r>
      <w:r w:rsidRPr="00F91F73">
        <w:rPr>
          <w:sz w:val="24"/>
          <w:szCs w:val="24"/>
        </w:rPr>
        <w:t xml:space="preserve"> and social </w:t>
      </w:r>
      <w:r w:rsidR="0031689C" w:rsidRPr="00F91F73">
        <w:rPr>
          <w:sz w:val="24"/>
          <w:szCs w:val="24"/>
        </w:rPr>
        <w:t>concerns</w:t>
      </w:r>
      <w:r w:rsidRPr="00F91F73">
        <w:rPr>
          <w:sz w:val="24"/>
          <w:szCs w:val="24"/>
        </w:rPr>
        <w:t xml:space="preserve">. </w:t>
      </w:r>
      <w:r w:rsidR="00C62EEE" w:rsidRPr="00F91F73">
        <w:rPr>
          <w:sz w:val="24"/>
          <w:szCs w:val="24"/>
        </w:rPr>
        <w:t xml:space="preserve">OnTrackNorthAmerica’s Land Freight Lifecycle Impact Calculator is crucial </w:t>
      </w:r>
      <w:r w:rsidR="00680634" w:rsidRPr="00F91F73">
        <w:rPr>
          <w:sz w:val="24"/>
          <w:szCs w:val="24"/>
        </w:rPr>
        <w:t>for</w:t>
      </w:r>
      <w:r w:rsidR="00C62EEE" w:rsidRPr="00F91F73">
        <w:rPr>
          <w:sz w:val="24"/>
          <w:szCs w:val="24"/>
        </w:rPr>
        <w:t xml:space="preserve"> </w:t>
      </w:r>
      <w:r w:rsidR="00680634" w:rsidRPr="00F91F73">
        <w:rPr>
          <w:sz w:val="24"/>
          <w:szCs w:val="24"/>
        </w:rPr>
        <w:t xml:space="preserve">redesigning infrastructure and industrial systems for the </w:t>
      </w:r>
      <w:r w:rsidR="00C62EEE" w:rsidRPr="00F91F73">
        <w:rPr>
          <w:sz w:val="24"/>
          <w:szCs w:val="24"/>
        </w:rPr>
        <w:t>21st</w:t>
      </w:r>
      <w:r w:rsidR="00680634" w:rsidRPr="00F91F73">
        <w:rPr>
          <w:sz w:val="24"/>
          <w:szCs w:val="24"/>
        </w:rPr>
        <w:t xml:space="preserve"> </w:t>
      </w:r>
      <w:r w:rsidR="00C62EEE" w:rsidRPr="00F91F73">
        <w:rPr>
          <w:sz w:val="24"/>
          <w:szCs w:val="24"/>
        </w:rPr>
        <w:t>century</w:t>
      </w:r>
      <w:r w:rsidR="00680634" w:rsidRPr="00F91F73">
        <w:rPr>
          <w:sz w:val="24"/>
          <w:szCs w:val="24"/>
        </w:rPr>
        <w:t xml:space="preserve"> and beyond</w:t>
      </w:r>
      <w:r w:rsidR="00C62EEE" w:rsidRPr="00F91F73">
        <w:rPr>
          <w:sz w:val="24"/>
          <w:szCs w:val="24"/>
        </w:rPr>
        <w:t xml:space="preserve">. </w:t>
      </w:r>
      <w:r w:rsidR="00757088" w:rsidRPr="00F91F73">
        <w:rPr>
          <w:sz w:val="24"/>
          <w:szCs w:val="24"/>
        </w:rPr>
        <w:t xml:space="preserve">Given our </w:t>
      </w:r>
      <w:r w:rsidR="00DA64CD" w:rsidRPr="00F91F73">
        <w:rPr>
          <w:sz w:val="24"/>
          <w:szCs w:val="24"/>
        </w:rPr>
        <w:t xml:space="preserve">urgent </w:t>
      </w:r>
      <w:r w:rsidR="00757088" w:rsidRPr="00F91F73">
        <w:rPr>
          <w:sz w:val="24"/>
          <w:szCs w:val="24"/>
        </w:rPr>
        <w:t>need to spur economic development while reducing the impacts of industrial systems on our challenged environments and communities</w:t>
      </w:r>
      <w:r w:rsidR="005154DB" w:rsidRPr="00F91F73">
        <w:rPr>
          <w:sz w:val="24"/>
          <w:szCs w:val="24"/>
        </w:rPr>
        <w:t xml:space="preserve">, </w:t>
      </w:r>
      <w:r w:rsidR="00001600" w:rsidRPr="00F91F73">
        <w:rPr>
          <w:sz w:val="24"/>
          <w:szCs w:val="24"/>
        </w:rPr>
        <w:t xml:space="preserve">including all lifecycle costs when making investment decisions is critical. </w:t>
      </w:r>
    </w:p>
    <w:p w14:paraId="23A97E33" w14:textId="77777777" w:rsidR="005154DB" w:rsidRPr="00F91F73" w:rsidRDefault="005154DB" w:rsidP="003C6F09">
      <w:pPr>
        <w:rPr>
          <w:sz w:val="24"/>
          <w:szCs w:val="24"/>
        </w:rPr>
      </w:pPr>
    </w:p>
    <w:p w14:paraId="1D369F3C" w14:textId="22006F50" w:rsidR="00CA6CD8" w:rsidRDefault="00AB291A" w:rsidP="003C6F09">
      <w:pPr>
        <w:pStyle w:val="Default"/>
        <w:rPr>
          <w:rFonts w:asciiTheme="minorHAnsi" w:hAnsiTheme="minorHAnsi"/>
        </w:rPr>
      </w:pPr>
      <w:r w:rsidRPr="00F91F73">
        <w:rPr>
          <w:rFonts w:asciiTheme="minorHAnsi" w:hAnsiTheme="minorHAnsi"/>
        </w:rPr>
        <w:t xml:space="preserve">Highway-centric </w:t>
      </w:r>
      <w:r w:rsidR="00757088" w:rsidRPr="00F91F73">
        <w:rPr>
          <w:rFonts w:asciiTheme="minorHAnsi" w:hAnsiTheme="minorHAnsi"/>
        </w:rPr>
        <w:t xml:space="preserve">freight </w:t>
      </w:r>
      <w:r w:rsidRPr="00F91F73">
        <w:rPr>
          <w:rFonts w:asciiTheme="minorHAnsi" w:hAnsiTheme="minorHAnsi"/>
        </w:rPr>
        <w:t xml:space="preserve">transportation </w:t>
      </w:r>
      <w:r w:rsidR="00757088" w:rsidRPr="00F91F73">
        <w:rPr>
          <w:rFonts w:asciiTheme="minorHAnsi" w:hAnsiTheme="minorHAnsi"/>
        </w:rPr>
        <w:t xml:space="preserve">has many more impacts than </w:t>
      </w:r>
      <w:r w:rsidR="003C6F09">
        <w:rPr>
          <w:rFonts w:asciiTheme="minorHAnsi" w:hAnsiTheme="minorHAnsi"/>
        </w:rPr>
        <w:t xml:space="preserve">the understandable focus on </w:t>
      </w:r>
      <w:r w:rsidR="00757088" w:rsidRPr="00F91F73">
        <w:rPr>
          <w:rFonts w:asciiTheme="minorHAnsi" w:hAnsiTheme="minorHAnsi"/>
        </w:rPr>
        <w:t>CO</w:t>
      </w:r>
      <w:r w:rsidR="00757088" w:rsidRPr="00F91F73">
        <w:rPr>
          <w:rFonts w:asciiTheme="minorHAnsi" w:hAnsiTheme="minorHAnsi"/>
          <w:vertAlign w:val="subscript"/>
        </w:rPr>
        <w:t xml:space="preserve">2  </w:t>
      </w:r>
      <w:r w:rsidR="00757088" w:rsidRPr="00F91F73">
        <w:rPr>
          <w:rFonts w:asciiTheme="minorHAnsi" w:hAnsiTheme="minorHAnsi"/>
        </w:rPr>
        <w:t>emissions</w:t>
      </w:r>
      <w:r w:rsidRPr="00F91F73">
        <w:rPr>
          <w:rFonts w:asciiTheme="minorHAnsi" w:hAnsiTheme="minorHAnsi"/>
        </w:rPr>
        <w:t xml:space="preserve">. </w:t>
      </w:r>
      <w:r w:rsidR="00757088" w:rsidRPr="00F91F73">
        <w:rPr>
          <w:rFonts w:asciiTheme="minorHAnsi" w:hAnsiTheme="minorHAnsi"/>
        </w:rPr>
        <w:t xml:space="preserve">For instance, </w:t>
      </w:r>
      <w:r w:rsidR="00F91F73" w:rsidRPr="00F91F73">
        <w:rPr>
          <w:rFonts w:asciiTheme="minorHAnsi" w:hAnsiTheme="minorHAnsi"/>
        </w:rPr>
        <w:t>i</w:t>
      </w:r>
      <w:r w:rsidR="00C85614" w:rsidRPr="00F91F73">
        <w:rPr>
          <w:rFonts w:asciiTheme="minorHAnsi" w:hAnsiTheme="minorHAnsi"/>
        </w:rPr>
        <w:t xml:space="preserve">t takes a 27-mile convoy of trucks on the highway to move the same goods as a one-mile train on its </w:t>
      </w:r>
      <w:r w:rsidR="00001600" w:rsidRPr="00F91F73">
        <w:rPr>
          <w:rFonts w:asciiTheme="minorHAnsi" w:hAnsiTheme="minorHAnsi"/>
        </w:rPr>
        <w:t xml:space="preserve">own </w:t>
      </w:r>
      <w:r w:rsidR="00C85614" w:rsidRPr="00F91F73">
        <w:rPr>
          <w:rFonts w:asciiTheme="minorHAnsi" w:hAnsiTheme="minorHAnsi"/>
        </w:rPr>
        <w:t xml:space="preserve">right-of-way. </w:t>
      </w:r>
      <w:r w:rsidR="00CA6CD8">
        <w:rPr>
          <w:rFonts w:asciiTheme="minorHAnsi" w:hAnsiTheme="minorHAnsi"/>
        </w:rPr>
        <w:t>This t</w:t>
      </w:r>
      <w:r w:rsidR="00C85614" w:rsidRPr="00F91F73">
        <w:rPr>
          <w:rFonts w:asciiTheme="minorHAnsi" w:hAnsiTheme="minorHAnsi"/>
        </w:rPr>
        <w:t>ruck c</w:t>
      </w:r>
      <w:r w:rsidRPr="00F91F73">
        <w:rPr>
          <w:rFonts w:asciiTheme="minorHAnsi" w:hAnsiTheme="minorHAnsi"/>
        </w:rPr>
        <w:t>ongestion</w:t>
      </w:r>
      <w:r w:rsidR="005154DB" w:rsidRPr="00F91F73">
        <w:rPr>
          <w:rFonts w:asciiTheme="minorHAnsi" w:hAnsiTheme="minorHAnsi"/>
        </w:rPr>
        <w:t xml:space="preserve"> increases travel time</w:t>
      </w:r>
      <w:r w:rsidR="00C85614" w:rsidRPr="00F91F73">
        <w:rPr>
          <w:rFonts w:asciiTheme="minorHAnsi" w:hAnsiTheme="minorHAnsi"/>
        </w:rPr>
        <w:t xml:space="preserve"> for everyone</w:t>
      </w:r>
      <w:r w:rsidR="00CA6CD8">
        <w:rPr>
          <w:rFonts w:asciiTheme="minorHAnsi" w:hAnsiTheme="minorHAnsi"/>
        </w:rPr>
        <w:t xml:space="preserve"> </w:t>
      </w:r>
      <w:r w:rsidR="005154DB" w:rsidRPr="00F91F73">
        <w:rPr>
          <w:rFonts w:asciiTheme="minorHAnsi" w:hAnsiTheme="minorHAnsi"/>
        </w:rPr>
        <w:t xml:space="preserve">and affects the </w:t>
      </w:r>
      <w:r w:rsidRPr="00F91F73">
        <w:rPr>
          <w:rFonts w:asciiTheme="minorHAnsi" w:hAnsiTheme="minorHAnsi"/>
        </w:rPr>
        <w:t xml:space="preserve">entire </w:t>
      </w:r>
      <w:r w:rsidR="005154DB" w:rsidRPr="00F91F73">
        <w:rPr>
          <w:rFonts w:asciiTheme="minorHAnsi" w:hAnsiTheme="minorHAnsi"/>
        </w:rPr>
        <w:t xml:space="preserve">system's reliability. </w:t>
      </w:r>
      <w:r w:rsidR="00F91F73" w:rsidRPr="00F91F73">
        <w:rPr>
          <w:rFonts w:asciiTheme="minorHAnsi" w:hAnsiTheme="minorHAnsi"/>
        </w:rPr>
        <w:t>Consider the difference in light pollution, an increasing problem for wildlife and humans. The goods carried by a mile</w:t>
      </w:r>
      <w:r w:rsidR="00CA6CD8">
        <w:rPr>
          <w:rFonts w:asciiTheme="minorHAnsi" w:hAnsiTheme="minorHAnsi"/>
        </w:rPr>
        <w:t xml:space="preserve"> </w:t>
      </w:r>
      <w:r w:rsidR="00F91F73" w:rsidRPr="00F91F73">
        <w:rPr>
          <w:rFonts w:asciiTheme="minorHAnsi" w:hAnsiTheme="minorHAnsi"/>
        </w:rPr>
        <w:t xml:space="preserve">train require </w:t>
      </w:r>
      <w:r w:rsidR="00CA6CD8">
        <w:rPr>
          <w:rFonts w:asciiTheme="minorHAnsi" w:hAnsiTheme="minorHAnsi"/>
        </w:rPr>
        <w:t>300</w:t>
      </w:r>
      <w:r w:rsidR="00F91F73" w:rsidRPr="00F91F73">
        <w:rPr>
          <w:rFonts w:asciiTheme="minorHAnsi" w:hAnsiTheme="minorHAnsi"/>
        </w:rPr>
        <w:t xml:space="preserve"> tractor-trailers, each with headlights, taillights, and side lights. The train, meanwhile, has two lights on the front of the lead locomotive and a red end-of-train device on the last railcar with reflective tape on the railcar sides. Light pollution is one of the impacts of this large number of trucks, along with their impact on </w:t>
      </w:r>
      <w:r w:rsidR="003C6F09">
        <w:rPr>
          <w:rFonts w:asciiTheme="minorHAnsi" w:hAnsiTheme="minorHAnsi"/>
        </w:rPr>
        <w:t xml:space="preserve">air pollution, </w:t>
      </w:r>
      <w:r w:rsidR="00F91F73" w:rsidRPr="00F91F73">
        <w:rPr>
          <w:rFonts w:asciiTheme="minorHAnsi" w:hAnsiTheme="minorHAnsi"/>
        </w:rPr>
        <w:t>congestion</w:t>
      </w:r>
      <w:r w:rsidR="003C6F09">
        <w:rPr>
          <w:rFonts w:asciiTheme="minorHAnsi" w:hAnsiTheme="minorHAnsi"/>
        </w:rPr>
        <w:t>,</w:t>
      </w:r>
      <w:r w:rsidR="00F91F73" w:rsidRPr="00F91F73">
        <w:rPr>
          <w:rFonts w:asciiTheme="minorHAnsi" w:hAnsiTheme="minorHAnsi"/>
        </w:rPr>
        <w:t xml:space="preserve"> and road wear. Tire wear </w:t>
      </w:r>
      <w:r w:rsidR="00CA6CD8">
        <w:rPr>
          <w:rFonts w:asciiTheme="minorHAnsi" w:hAnsiTheme="minorHAnsi"/>
        </w:rPr>
        <w:t>is now</w:t>
      </w:r>
      <w:r w:rsidR="00F91F73" w:rsidRPr="00F91F73">
        <w:rPr>
          <w:rFonts w:asciiTheme="minorHAnsi" w:hAnsiTheme="minorHAnsi"/>
        </w:rPr>
        <w:t xml:space="preserve"> the largest source of microplastics in our oceans. </w:t>
      </w:r>
    </w:p>
    <w:p w14:paraId="1380B9AF" w14:textId="77777777" w:rsidR="00CA6CD8" w:rsidRDefault="00CA6CD8" w:rsidP="003C6F09">
      <w:pPr>
        <w:pStyle w:val="Default"/>
        <w:rPr>
          <w:rFonts w:asciiTheme="minorHAnsi" w:hAnsiTheme="minorHAnsi"/>
        </w:rPr>
      </w:pPr>
    </w:p>
    <w:p w14:paraId="2C811A30" w14:textId="13DFCAA9" w:rsidR="00E4757F" w:rsidRPr="00F91F73" w:rsidRDefault="00F91F73" w:rsidP="003C6F09">
      <w:pPr>
        <w:pStyle w:val="Default"/>
        <w:rPr>
          <w:rFonts w:asciiTheme="minorHAnsi" w:hAnsiTheme="minorHAnsi" w:cs="Open Sans"/>
          <w:color w:val="333333"/>
        </w:rPr>
      </w:pPr>
      <w:r w:rsidRPr="00F91F73">
        <w:rPr>
          <w:rFonts w:asciiTheme="minorHAnsi" w:hAnsiTheme="minorHAnsi"/>
        </w:rPr>
        <w:t xml:space="preserve">Trucks must continue their vital role in our industrial systems; however, wise multimodal investments are needed at this critical time. </w:t>
      </w:r>
      <w:r w:rsidR="00E4757F" w:rsidRPr="003C6F09">
        <w:rPr>
          <w:rFonts w:asciiTheme="minorHAnsi" w:hAnsiTheme="minorHAnsi"/>
        </w:rPr>
        <w:t xml:space="preserve">Unfortunately, </w:t>
      </w:r>
      <w:r w:rsidR="003D118B" w:rsidRPr="003C6F09">
        <w:rPr>
          <w:rFonts w:asciiTheme="minorHAnsi" w:hAnsiTheme="minorHAnsi"/>
        </w:rPr>
        <w:t>the </w:t>
      </w:r>
      <w:r w:rsidR="00E4757F" w:rsidRPr="003C6F09">
        <w:rPr>
          <w:rFonts w:asciiTheme="minorHAnsi" w:hAnsiTheme="minorHAnsi"/>
        </w:rPr>
        <w:t>complete</w:t>
      </w:r>
      <w:r w:rsidR="007C505B" w:rsidRPr="003C6F09">
        <w:rPr>
          <w:rFonts w:asciiTheme="minorHAnsi" w:hAnsiTheme="minorHAnsi"/>
        </w:rPr>
        <w:t xml:space="preserve"> cost</w:t>
      </w:r>
      <w:r w:rsidR="00DA64CD" w:rsidRPr="003C6F09">
        <w:rPr>
          <w:rFonts w:asciiTheme="minorHAnsi" w:hAnsiTheme="minorHAnsi"/>
        </w:rPr>
        <w:t xml:space="preserve">s </w:t>
      </w:r>
      <w:r w:rsidR="007C505B" w:rsidRPr="003C6F09">
        <w:rPr>
          <w:rFonts w:asciiTheme="minorHAnsi" w:hAnsiTheme="minorHAnsi"/>
        </w:rPr>
        <w:t>of transport</w:t>
      </w:r>
      <w:r w:rsidR="009135A3" w:rsidRPr="003C6F09">
        <w:rPr>
          <w:rFonts w:asciiTheme="minorHAnsi" w:hAnsiTheme="minorHAnsi"/>
        </w:rPr>
        <w:t>ation</w:t>
      </w:r>
      <w:r w:rsidR="007C505B" w:rsidRPr="003C6F09">
        <w:rPr>
          <w:rFonts w:asciiTheme="minorHAnsi" w:hAnsiTheme="minorHAnsi"/>
        </w:rPr>
        <w:t xml:space="preserve"> infrastructure are seldom estimated or paid. While the direct costs are paid via construction and shipping fees, the indirect, externalized costs are absorbed by society and the natural environment. </w:t>
      </w:r>
      <w:r w:rsidR="002D1BB1" w:rsidRPr="00F91F73">
        <w:rPr>
          <w:rFonts w:asciiTheme="minorHAnsi" w:hAnsiTheme="minorHAnsi"/>
        </w:rPr>
        <w:t xml:space="preserve">Although some legislators and planners are attuned to rail transport’s </w:t>
      </w:r>
      <w:r w:rsidR="003D118B" w:rsidRPr="00F91F73">
        <w:rPr>
          <w:rFonts w:asciiTheme="minorHAnsi" w:hAnsiTheme="minorHAnsi"/>
        </w:rPr>
        <w:t xml:space="preserve">general </w:t>
      </w:r>
      <w:r w:rsidR="002D1BB1" w:rsidRPr="00F91F73">
        <w:rPr>
          <w:rFonts w:asciiTheme="minorHAnsi" w:hAnsiTheme="minorHAnsi"/>
        </w:rPr>
        <w:t>efficiencies and benefits, the previous lack of a</w:t>
      </w:r>
      <w:r w:rsidR="009135A3">
        <w:rPr>
          <w:rFonts w:asciiTheme="minorHAnsi" w:hAnsiTheme="minorHAnsi"/>
        </w:rPr>
        <w:t xml:space="preserve">n </w:t>
      </w:r>
      <w:r w:rsidR="002D1BB1" w:rsidRPr="00F91F73">
        <w:rPr>
          <w:rFonts w:asciiTheme="minorHAnsi" w:hAnsiTheme="minorHAnsi"/>
        </w:rPr>
        <w:t xml:space="preserve">analytical tool has stifled wise decision-making </w:t>
      </w:r>
      <w:r w:rsidR="003D118B" w:rsidRPr="00F91F73">
        <w:rPr>
          <w:rFonts w:asciiTheme="minorHAnsi" w:hAnsiTheme="minorHAnsi"/>
        </w:rPr>
        <w:t xml:space="preserve">and </w:t>
      </w:r>
      <w:r w:rsidR="002D1BB1" w:rsidRPr="00F91F73">
        <w:rPr>
          <w:rFonts w:asciiTheme="minorHAnsi" w:hAnsiTheme="minorHAnsi"/>
        </w:rPr>
        <w:t xml:space="preserve">sound, sustainable investments. </w:t>
      </w:r>
      <w:r w:rsidR="00E4757F" w:rsidRPr="003C6F09">
        <w:rPr>
          <w:rFonts w:asciiTheme="minorHAnsi" w:hAnsiTheme="minorHAnsi"/>
        </w:rPr>
        <w:t xml:space="preserve">The following </w:t>
      </w:r>
      <w:r w:rsidR="003C46A3" w:rsidRPr="003C6F09">
        <w:rPr>
          <w:rFonts w:asciiTheme="minorHAnsi" w:hAnsiTheme="minorHAnsi"/>
        </w:rPr>
        <w:t>chart</w:t>
      </w:r>
      <w:r w:rsidR="00E4757F" w:rsidRPr="00F91F73">
        <w:rPr>
          <w:rFonts w:asciiTheme="minorHAnsi" w:hAnsiTheme="minorHAnsi" w:cs="Tahoma"/>
        </w:rPr>
        <w:t xml:space="preserve"> </w:t>
      </w:r>
      <w:r w:rsidR="003D118B" w:rsidRPr="00F91F73">
        <w:rPr>
          <w:rFonts w:asciiTheme="minorHAnsi" w:hAnsiTheme="minorHAnsi" w:cs="Open Sans"/>
          <w:color w:val="333333"/>
        </w:rPr>
        <w:lastRenderedPageBreak/>
        <w:t>reflects</w:t>
      </w:r>
      <w:r w:rsidR="00E4757F" w:rsidRPr="00F91F73">
        <w:rPr>
          <w:rFonts w:asciiTheme="minorHAnsi" w:hAnsiTheme="minorHAnsi" w:cs="Open Sans"/>
          <w:color w:val="333333"/>
        </w:rPr>
        <w:t xml:space="preserve"> the </w:t>
      </w:r>
      <w:r w:rsidR="00D750BA">
        <w:rPr>
          <w:rFonts w:asciiTheme="minorHAnsi" w:hAnsiTheme="minorHAnsi" w:cs="Open Sans"/>
          <w:color w:val="333333"/>
        </w:rPr>
        <w:t xml:space="preserve">comparative </w:t>
      </w:r>
      <w:r w:rsidR="00E4757F" w:rsidRPr="00F91F73">
        <w:rPr>
          <w:rFonts w:asciiTheme="minorHAnsi" w:hAnsiTheme="minorHAnsi" w:cs="Open Sans"/>
          <w:color w:val="333333"/>
        </w:rPr>
        <w:t xml:space="preserve">costs per ton-mile of highway and railroad </w:t>
      </w:r>
      <w:r w:rsidR="00D750BA">
        <w:rPr>
          <w:rFonts w:asciiTheme="minorHAnsi" w:hAnsiTheme="minorHAnsi" w:cs="Open Sans"/>
          <w:color w:val="333333"/>
        </w:rPr>
        <w:t>shipments</w:t>
      </w:r>
      <w:r w:rsidR="003D118B" w:rsidRPr="00F91F73">
        <w:rPr>
          <w:rFonts w:asciiTheme="minorHAnsi" w:hAnsiTheme="minorHAnsi" w:cs="Open Sans"/>
          <w:color w:val="333333"/>
        </w:rPr>
        <w:t xml:space="preserve"> as identified in the </w:t>
      </w:r>
      <w:r w:rsidR="00280890" w:rsidRPr="00F91F73">
        <w:rPr>
          <w:rFonts w:asciiTheme="minorHAnsi" w:hAnsiTheme="minorHAnsi"/>
        </w:rPr>
        <w:t>Land Freight Lifecycle Impact Calculator</w:t>
      </w:r>
      <w:r w:rsidR="00E4757F" w:rsidRPr="00F91F73">
        <w:rPr>
          <w:rFonts w:asciiTheme="minorHAnsi" w:hAnsiTheme="minorHAnsi" w:cs="Open Sans"/>
          <w:color w:val="333333"/>
        </w:rPr>
        <w:t>.</w:t>
      </w:r>
    </w:p>
    <w:p w14:paraId="0529D760" w14:textId="77777777" w:rsidR="00F91F73" w:rsidRPr="00F91F73" w:rsidRDefault="00F91F73" w:rsidP="003C6F09">
      <w:pPr>
        <w:pStyle w:val="Default"/>
        <w:rPr>
          <w:rFonts w:asciiTheme="minorHAnsi" w:hAnsiTheme="minorHAnsi" w:cs="Open Sans"/>
          <w:color w:val="333333"/>
        </w:rPr>
      </w:pPr>
    </w:p>
    <w:p w14:paraId="78EC3837" w14:textId="475402F8" w:rsidR="00E4757F" w:rsidRPr="00F91F73" w:rsidRDefault="00E4757F" w:rsidP="003C6F09">
      <w:pPr>
        <w:pStyle w:val="Default"/>
        <w:rPr>
          <w:rFonts w:asciiTheme="minorHAnsi" w:hAnsiTheme="minorHAnsi" w:cs="Open Sans"/>
          <w:b/>
          <w:bCs/>
          <w:color w:val="333333"/>
        </w:rPr>
      </w:pPr>
      <w:r w:rsidRPr="00F91F73">
        <w:rPr>
          <w:rFonts w:asciiTheme="minorHAnsi" w:hAnsiTheme="minorHAnsi" w:cs="Open Sans"/>
          <w:b/>
          <w:bCs/>
          <w:color w:val="333333"/>
        </w:rPr>
        <w:t xml:space="preserve">Cost Per Ton-Mile of Highway and Railroad Projects </w:t>
      </w:r>
    </w:p>
    <w:p w14:paraId="6F2315A3" w14:textId="77777777" w:rsidR="00E4757F" w:rsidRPr="00F91F73" w:rsidRDefault="00E4757F" w:rsidP="003C6F09">
      <w:pPr>
        <w:pStyle w:val="Default"/>
        <w:rPr>
          <w:rFonts w:asciiTheme="minorHAnsi" w:hAnsiTheme="minorHAnsi" w:cs="Tahoma"/>
        </w:rPr>
      </w:pPr>
    </w:p>
    <w:p w14:paraId="2E960895" w14:textId="4E04071F" w:rsidR="00E4757F" w:rsidRPr="00F91F73" w:rsidRDefault="00E4757F" w:rsidP="003C6F09">
      <w:pPr>
        <w:pStyle w:val="Default"/>
        <w:rPr>
          <w:rFonts w:asciiTheme="minorHAnsi" w:hAnsiTheme="minorHAnsi" w:cs="Tahoma"/>
        </w:rPr>
      </w:pPr>
      <w:r w:rsidRPr="00F91F73">
        <w:rPr>
          <w:rFonts w:asciiTheme="minorHAnsi" w:hAnsiTheme="minorHAnsi"/>
          <w:noProof/>
        </w:rPr>
        <w:drawing>
          <wp:inline distT="0" distB="0" distL="0" distR="0" wp14:anchorId="59AAA183" wp14:editId="79F2635A">
            <wp:extent cx="5943600" cy="3724275"/>
            <wp:effectExtent l="0" t="0" r="0" b="9525"/>
            <wp:docPr id="1218257884" name="Picture 1" descr="Figure 2.  2020 costs per ton-mile of highway and railroad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2020 costs per ton-mile of highway and railroad projec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14:paraId="7A737547" w14:textId="77777777" w:rsidR="00E4757F" w:rsidRPr="00F91F73" w:rsidRDefault="00E4757F" w:rsidP="003C6F09">
      <w:pPr>
        <w:pStyle w:val="Default"/>
        <w:rPr>
          <w:rFonts w:asciiTheme="minorHAnsi" w:hAnsiTheme="minorHAnsi" w:cs="Tahoma"/>
        </w:rPr>
      </w:pPr>
    </w:p>
    <w:p w14:paraId="1FB7A117" w14:textId="77777777" w:rsidR="00E4757F" w:rsidRPr="00F91F73" w:rsidRDefault="00E4757F" w:rsidP="003C6F09">
      <w:pPr>
        <w:rPr>
          <w:sz w:val="24"/>
          <w:szCs w:val="24"/>
        </w:rPr>
      </w:pPr>
    </w:p>
    <w:p w14:paraId="4EE46AAB" w14:textId="2B395A8B" w:rsidR="00280890" w:rsidRDefault="00E4757F" w:rsidP="003C6F09">
      <w:pPr>
        <w:rPr>
          <w:rFonts w:cs="Tahoma"/>
          <w:sz w:val="24"/>
          <w:szCs w:val="24"/>
        </w:rPr>
      </w:pPr>
      <w:r w:rsidRPr="00F91F73">
        <w:rPr>
          <w:sz w:val="24"/>
          <w:szCs w:val="24"/>
        </w:rPr>
        <w:t xml:space="preserve">The </w:t>
      </w:r>
      <w:r w:rsidR="00280890" w:rsidRPr="00F91F73">
        <w:rPr>
          <w:sz w:val="24"/>
          <w:szCs w:val="24"/>
        </w:rPr>
        <w:t>Land Freight Lifecycle Impact Calculator</w:t>
      </w:r>
      <w:r w:rsidR="00280890" w:rsidRPr="00F91F73">
        <w:rPr>
          <w:b/>
          <w:bCs/>
          <w:sz w:val="24"/>
          <w:szCs w:val="24"/>
        </w:rPr>
        <w:t xml:space="preserve"> </w:t>
      </w:r>
      <w:r w:rsidRPr="00F91F73">
        <w:rPr>
          <w:sz w:val="24"/>
          <w:szCs w:val="24"/>
        </w:rPr>
        <w:t xml:space="preserve">includes data from </w:t>
      </w:r>
      <w:r w:rsidR="003C46A3" w:rsidRPr="00F91F73">
        <w:rPr>
          <w:sz w:val="24"/>
          <w:szCs w:val="24"/>
        </w:rPr>
        <w:t xml:space="preserve">prior </w:t>
      </w:r>
      <w:r w:rsidR="0021766A" w:rsidRPr="00F91F73">
        <w:rPr>
          <w:sz w:val="24"/>
          <w:szCs w:val="24"/>
        </w:rPr>
        <w:t xml:space="preserve">research </w:t>
      </w:r>
      <w:r w:rsidR="00BD7936" w:rsidRPr="00F91F73">
        <w:rPr>
          <w:sz w:val="24"/>
          <w:szCs w:val="24"/>
        </w:rPr>
        <w:t xml:space="preserve">conducted </w:t>
      </w:r>
      <w:r w:rsidR="0021766A" w:rsidRPr="00F91F73">
        <w:rPr>
          <w:sz w:val="24"/>
          <w:szCs w:val="24"/>
        </w:rPr>
        <w:t>in the United States</w:t>
      </w:r>
      <w:r w:rsidR="00BD7936" w:rsidRPr="00F91F73">
        <w:rPr>
          <w:sz w:val="24"/>
          <w:szCs w:val="24"/>
        </w:rPr>
        <w:t xml:space="preserve">. </w:t>
      </w:r>
      <w:r w:rsidR="003D118B" w:rsidRPr="00F91F73">
        <w:rPr>
          <w:sz w:val="24"/>
          <w:szCs w:val="24"/>
        </w:rPr>
        <w:t>W</w:t>
      </w:r>
      <w:r w:rsidR="00BD7936" w:rsidRPr="00F91F73">
        <w:rPr>
          <w:sz w:val="24"/>
          <w:szCs w:val="24"/>
        </w:rPr>
        <w:t xml:space="preserve">hen impact factors </w:t>
      </w:r>
      <w:r w:rsidR="00C84D1C">
        <w:rPr>
          <w:sz w:val="24"/>
          <w:szCs w:val="24"/>
        </w:rPr>
        <w:t>have</w:t>
      </w:r>
      <w:r w:rsidR="0021766A" w:rsidRPr="00F91F73">
        <w:rPr>
          <w:sz w:val="24"/>
          <w:szCs w:val="24"/>
        </w:rPr>
        <w:t xml:space="preserve"> not</w:t>
      </w:r>
      <w:r w:rsidR="003D118B" w:rsidRPr="00F91F73">
        <w:rPr>
          <w:sz w:val="24"/>
          <w:szCs w:val="24"/>
        </w:rPr>
        <w:t xml:space="preserve"> </w:t>
      </w:r>
      <w:r w:rsidR="00C84D1C">
        <w:rPr>
          <w:sz w:val="24"/>
          <w:szCs w:val="24"/>
        </w:rPr>
        <w:t xml:space="preserve">been </w:t>
      </w:r>
      <w:r w:rsidR="00BD7936" w:rsidRPr="00F91F73">
        <w:rPr>
          <w:sz w:val="24"/>
          <w:szCs w:val="24"/>
        </w:rPr>
        <w:t xml:space="preserve">researched </w:t>
      </w:r>
      <w:r w:rsidR="0021766A" w:rsidRPr="00F91F73">
        <w:rPr>
          <w:sz w:val="24"/>
          <w:szCs w:val="24"/>
        </w:rPr>
        <w:t>in the U.S.</w:t>
      </w:r>
      <w:r w:rsidR="003D118B" w:rsidRPr="00F91F73">
        <w:rPr>
          <w:sz w:val="24"/>
          <w:szCs w:val="24"/>
        </w:rPr>
        <w:t>,</w:t>
      </w:r>
      <w:r w:rsidR="0021766A" w:rsidRPr="00F91F73">
        <w:rPr>
          <w:sz w:val="24"/>
          <w:szCs w:val="24"/>
        </w:rPr>
        <w:t xml:space="preserve"> </w:t>
      </w:r>
      <w:r w:rsidR="003D118B" w:rsidRPr="00F91F73">
        <w:rPr>
          <w:sz w:val="24"/>
          <w:szCs w:val="24"/>
        </w:rPr>
        <w:t>overseas research was used.</w:t>
      </w:r>
      <w:r w:rsidRPr="00F91F73">
        <w:rPr>
          <w:sz w:val="24"/>
          <w:szCs w:val="24"/>
        </w:rPr>
        <w:t xml:space="preserve"> </w:t>
      </w:r>
      <w:r w:rsidR="00C84D1C">
        <w:rPr>
          <w:sz w:val="24"/>
          <w:szCs w:val="24"/>
        </w:rPr>
        <w:t xml:space="preserve">These gaps need to be addressed with future </w:t>
      </w:r>
      <w:r w:rsidR="00D750BA">
        <w:rPr>
          <w:sz w:val="24"/>
          <w:szCs w:val="24"/>
        </w:rPr>
        <w:t>primary</w:t>
      </w:r>
      <w:r w:rsidR="00C84D1C">
        <w:rPr>
          <w:sz w:val="24"/>
          <w:szCs w:val="24"/>
        </w:rPr>
        <w:t xml:space="preserve"> research. </w:t>
      </w:r>
      <w:r w:rsidR="00BD7936" w:rsidRPr="00F91F73">
        <w:rPr>
          <w:sz w:val="24"/>
          <w:szCs w:val="24"/>
        </w:rPr>
        <w:t>The data</w:t>
      </w:r>
      <w:r w:rsidRPr="00F91F73">
        <w:rPr>
          <w:sz w:val="24"/>
          <w:szCs w:val="24"/>
        </w:rPr>
        <w:t xml:space="preserve"> show</w:t>
      </w:r>
      <w:r w:rsidR="00BD7936" w:rsidRPr="00F91F73">
        <w:rPr>
          <w:sz w:val="24"/>
          <w:szCs w:val="24"/>
        </w:rPr>
        <w:t>s</w:t>
      </w:r>
      <w:r w:rsidR="003D118B" w:rsidRPr="00F91F73">
        <w:rPr>
          <w:sz w:val="24"/>
          <w:szCs w:val="24"/>
        </w:rPr>
        <w:t xml:space="preserve"> </w:t>
      </w:r>
      <w:r w:rsidRPr="00F91F73">
        <w:rPr>
          <w:sz w:val="24"/>
          <w:szCs w:val="24"/>
        </w:rPr>
        <w:t xml:space="preserve">that the total lifecycle cost of a highway project is approximately </w:t>
      </w:r>
      <w:r w:rsidR="0021766A" w:rsidRPr="00F91F73">
        <w:rPr>
          <w:sz w:val="24"/>
          <w:szCs w:val="24"/>
        </w:rPr>
        <w:t>five</w:t>
      </w:r>
      <w:r w:rsidRPr="00F91F73">
        <w:rPr>
          <w:sz w:val="24"/>
          <w:szCs w:val="24"/>
        </w:rPr>
        <w:t xml:space="preserve"> times the lifecycle cost of a railroad project. </w:t>
      </w:r>
    </w:p>
    <w:p w14:paraId="573F4399" w14:textId="77777777" w:rsidR="00280890" w:rsidRDefault="00280890" w:rsidP="003C6F09">
      <w:pPr>
        <w:rPr>
          <w:rFonts w:cs="Tahoma"/>
          <w:sz w:val="24"/>
          <w:szCs w:val="24"/>
        </w:rPr>
      </w:pPr>
    </w:p>
    <w:p w14:paraId="4C5D97C7" w14:textId="63698C31" w:rsidR="00E403A2" w:rsidRPr="00F91F73" w:rsidRDefault="00280890" w:rsidP="003C6F09">
      <w:pPr>
        <w:rPr>
          <w:sz w:val="24"/>
          <w:szCs w:val="24"/>
        </w:rPr>
      </w:pPr>
      <w:r>
        <w:rPr>
          <w:sz w:val="24"/>
          <w:szCs w:val="24"/>
        </w:rPr>
        <w:t>T</w:t>
      </w:r>
      <w:r w:rsidRPr="00F91F73">
        <w:rPr>
          <w:sz w:val="24"/>
          <w:szCs w:val="24"/>
        </w:rPr>
        <w:t>h</w:t>
      </w:r>
      <w:r>
        <w:rPr>
          <w:sz w:val="24"/>
          <w:szCs w:val="24"/>
        </w:rPr>
        <w:t xml:space="preserve">e data behind the </w:t>
      </w:r>
      <w:r w:rsidRPr="00F91F73">
        <w:rPr>
          <w:sz w:val="24"/>
          <w:szCs w:val="24"/>
        </w:rPr>
        <w:t>Land Freight Lifecycle Impact Calculator</w:t>
      </w:r>
      <w:r>
        <w:rPr>
          <w:sz w:val="24"/>
          <w:szCs w:val="24"/>
        </w:rPr>
        <w:t xml:space="preserve"> </w:t>
      </w:r>
      <w:r w:rsidRPr="00F91F73">
        <w:rPr>
          <w:sz w:val="24"/>
          <w:szCs w:val="24"/>
        </w:rPr>
        <w:t>will be regularly updated and disseminated</w:t>
      </w:r>
      <w:r>
        <w:rPr>
          <w:sz w:val="24"/>
          <w:szCs w:val="24"/>
        </w:rPr>
        <w:t xml:space="preserve">, providing </w:t>
      </w:r>
      <w:r w:rsidR="009135A3">
        <w:rPr>
          <w:sz w:val="24"/>
          <w:szCs w:val="24"/>
        </w:rPr>
        <w:t xml:space="preserve">the </w:t>
      </w:r>
      <w:r w:rsidR="00E34646" w:rsidRPr="00F91F73">
        <w:rPr>
          <w:sz w:val="24"/>
          <w:szCs w:val="24"/>
        </w:rPr>
        <w:t>infrastructure planning s</w:t>
      </w:r>
      <w:r>
        <w:rPr>
          <w:sz w:val="24"/>
          <w:szCs w:val="24"/>
        </w:rPr>
        <w:t xml:space="preserve">ector </w:t>
      </w:r>
      <w:r w:rsidR="00E34646" w:rsidRPr="00F91F73">
        <w:rPr>
          <w:sz w:val="24"/>
          <w:szCs w:val="24"/>
        </w:rPr>
        <w:t xml:space="preserve">with </w:t>
      </w:r>
      <w:r w:rsidR="009135A3">
        <w:rPr>
          <w:sz w:val="24"/>
          <w:szCs w:val="24"/>
        </w:rPr>
        <w:t xml:space="preserve">the </w:t>
      </w:r>
      <w:r>
        <w:rPr>
          <w:sz w:val="24"/>
          <w:szCs w:val="24"/>
        </w:rPr>
        <w:t xml:space="preserve">accurate </w:t>
      </w:r>
      <w:r w:rsidR="00E34646" w:rsidRPr="00F91F73">
        <w:rPr>
          <w:sz w:val="24"/>
          <w:szCs w:val="24"/>
        </w:rPr>
        <w:t xml:space="preserve">quantitative </w:t>
      </w:r>
      <w:r w:rsidR="000D5C31" w:rsidRPr="00F91F73">
        <w:rPr>
          <w:sz w:val="24"/>
          <w:szCs w:val="24"/>
        </w:rPr>
        <w:t>data</w:t>
      </w:r>
      <w:r w:rsidR="00E34646" w:rsidRPr="00F91F73">
        <w:rPr>
          <w:sz w:val="24"/>
          <w:szCs w:val="24"/>
        </w:rPr>
        <w:t xml:space="preserve"> </w:t>
      </w:r>
      <w:r w:rsidR="00A5760D" w:rsidRPr="00F91F73">
        <w:rPr>
          <w:sz w:val="24"/>
          <w:szCs w:val="24"/>
        </w:rPr>
        <w:t xml:space="preserve">to inform </w:t>
      </w:r>
      <w:r w:rsidR="00CE2E67" w:rsidRPr="00F91F73">
        <w:rPr>
          <w:sz w:val="24"/>
          <w:szCs w:val="24"/>
        </w:rPr>
        <w:t>intelligen</w:t>
      </w:r>
      <w:r w:rsidR="00A5760D" w:rsidRPr="00F91F73">
        <w:rPr>
          <w:sz w:val="24"/>
          <w:szCs w:val="24"/>
        </w:rPr>
        <w:t>t long-term investments that best utilize each land transport mode</w:t>
      </w:r>
      <w:r w:rsidR="00E34646" w:rsidRPr="00F91F73">
        <w:rPr>
          <w:sz w:val="24"/>
          <w:szCs w:val="24"/>
        </w:rPr>
        <w:t xml:space="preserve">. </w:t>
      </w:r>
      <w:r w:rsidR="00C84D1C" w:rsidRPr="00F91F73">
        <w:rPr>
          <w:sz w:val="24"/>
          <w:szCs w:val="24"/>
        </w:rPr>
        <w:t xml:space="preserve">Adopting </w:t>
      </w:r>
      <w:r w:rsidR="00C84D1C" w:rsidRPr="00F91F73">
        <w:rPr>
          <w:rFonts w:cs="Tahoma"/>
          <w:sz w:val="24"/>
          <w:szCs w:val="24"/>
        </w:rPr>
        <w:t>a complete lifecycle analysis will significantly enhance progress toward</w:t>
      </w:r>
      <w:r w:rsidR="00D750BA">
        <w:rPr>
          <w:rFonts w:cs="Tahoma"/>
          <w:sz w:val="24"/>
          <w:szCs w:val="24"/>
        </w:rPr>
        <w:t xml:space="preserve"> critical</w:t>
      </w:r>
      <w:r w:rsidR="00C84D1C" w:rsidRPr="00F91F73">
        <w:rPr>
          <w:rFonts w:cs="Tahoma"/>
          <w:sz w:val="24"/>
          <w:szCs w:val="24"/>
        </w:rPr>
        <w:t xml:space="preserve"> </w:t>
      </w:r>
      <w:r w:rsidR="00C84D1C">
        <w:rPr>
          <w:rFonts w:cs="Tahoma"/>
          <w:sz w:val="24"/>
          <w:szCs w:val="24"/>
        </w:rPr>
        <w:t>environmental,</w:t>
      </w:r>
      <w:r w:rsidR="00C84D1C" w:rsidRPr="00F91F73">
        <w:rPr>
          <w:rFonts w:cs="Tahoma"/>
          <w:sz w:val="24"/>
          <w:szCs w:val="24"/>
        </w:rPr>
        <w:t xml:space="preserve"> economic</w:t>
      </w:r>
      <w:r w:rsidR="00C84D1C">
        <w:rPr>
          <w:rFonts w:cs="Tahoma"/>
          <w:sz w:val="24"/>
          <w:szCs w:val="24"/>
        </w:rPr>
        <w:t>,</w:t>
      </w:r>
      <w:r w:rsidR="00C84D1C" w:rsidRPr="00F91F73">
        <w:rPr>
          <w:rFonts w:cs="Tahoma"/>
          <w:sz w:val="24"/>
          <w:szCs w:val="24"/>
        </w:rPr>
        <w:t xml:space="preserve"> and </w:t>
      </w:r>
      <w:r w:rsidR="00C84D1C">
        <w:rPr>
          <w:rFonts w:cs="Tahoma"/>
          <w:sz w:val="24"/>
          <w:szCs w:val="24"/>
        </w:rPr>
        <w:t xml:space="preserve">quality-of-life </w:t>
      </w:r>
      <w:r w:rsidR="00D750BA">
        <w:rPr>
          <w:rFonts w:cs="Tahoma"/>
          <w:sz w:val="24"/>
          <w:szCs w:val="24"/>
        </w:rPr>
        <w:t>goals</w:t>
      </w:r>
      <w:r w:rsidR="00C84D1C" w:rsidRPr="00F91F73">
        <w:rPr>
          <w:rFonts w:cs="Tahoma"/>
          <w:sz w:val="24"/>
          <w:szCs w:val="24"/>
        </w:rPr>
        <w:t>.</w:t>
      </w:r>
    </w:p>
    <w:p w14:paraId="22EB49C5" w14:textId="77777777" w:rsidR="00AD34CF" w:rsidRPr="00F91F73" w:rsidRDefault="00AD34CF" w:rsidP="003C6F09">
      <w:pPr>
        <w:rPr>
          <w:sz w:val="24"/>
          <w:szCs w:val="24"/>
        </w:rPr>
      </w:pPr>
    </w:p>
    <w:sectPr w:rsidR="00AD34CF" w:rsidRPr="00F9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A2"/>
    <w:rsid w:val="00001600"/>
    <w:rsid w:val="00033B14"/>
    <w:rsid w:val="000439DC"/>
    <w:rsid w:val="000D5C31"/>
    <w:rsid w:val="001117AD"/>
    <w:rsid w:val="00163C85"/>
    <w:rsid w:val="0021766A"/>
    <w:rsid w:val="0024787D"/>
    <w:rsid w:val="0026077A"/>
    <w:rsid w:val="00280890"/>
    <w:rsid w:val="002865DC"/>
    <w:rsid w:val="002D1BB1"/>
    <w:rsid w:val="002D5A79"/>
    <w:rsid w:val="0031689C"/>
    <w:rsid w:val="0034799E"/>
    <w:rsid w:val="00363737"/>
    <w:rsid w:val="003713B6"/>
    <w:rsid w:val="003A15F3"/>
    <w:rsid w:val="003C16F4"/>
    <w:rsid w:val="003C46A3"/>
    <w:rsid w:val="003C6F09"/>
    <w:rsid w:val="003D118B"/>
    <w:rsid w:val="00426D61"/>
    <w:rsid w:val="004C1702"/>
    <w:rsid w:val="004C640A"/>
    <w:rsid w:val="005154DB"/>
    <w:rsid w:val="00534B88"/>
    <w:rsid w:val="00565AC6"/>
    <w:rsid w:val="005C0BFC"/>
    <w:rsid w:val="0067047B"/>
    <w:rsid w:val="00680634"/>
    <w:rsid w:val="00757088"/>
    <w:rsid w:val="00760752"/>
    <w:rsid w:val="007C505B"/>
    <w:rsid w:val="00872A3F"/>
    <w:rsid w:val="00884A1D"/>
    <w:rsid w:val="00884E68"/>
    <w:rsid w:val="008D38B4"/>
    <w:rsid w:val="008D5E9C"/>
    <w:rsid w:val="008E6630"/>
    <w:rsid w:val="008F3E4C"/>
    <w:rsid w:val="009135A3"/>
    <w:rsid w:val="009202AF"/>
    <w:rsid w:val="00970573"/>
    <w:rsid w:val="009B7280"/>
    <w:rsid w:val="009D6FB2"/>
    <w:rsid w:val="00A5760D"/>
    <w:rsid w:val="00AA0F90"/>
    <w:rsid w:val="00AB291A"/>
    <w:rsid w:val="00AD34CF"/>
    <w:rsid w:val="00BA5E1E"/>
    <w:rsid w:val="00BD7936"/>
    <w:rsid w:val="00C00D03"/>
    <w:rsid w:val="00C62EEE"/>
    <w:rsid w:val="00C84D1C"/>
    <w:rsid w:val="00C85614"/>
    <w:rsid w:val="00C86A89"/>
    <w:rsid w:val="00CA6CD8"/>
    <w:rsid w:val="00CE2E67"/>
    <w:rsid w:val="00CF711D"/>
    <w:rsid w:val="00D750BA"/>
    <w:rsid w:val="00DA64CD"/>
    <w:rsid w:val="00DC0266"/>
    <w:rsid w:val="00DE3A53"/>
    <w:rsid w:val="00E0501A"/>
    <w:rsid w:val="00E34646"/>
    <w:rsid w:val="00E403A2"/>
    <w:rsid w:val="00E4757F"/>
    <w:rsid w:val="00E53CE2"/>
    <w:rsid w:val="00EF757D"/>
    <w:rsid w:val="00F11975"/>
    <w:rsid w:val="00F43D1B"/>
    <w:rsid w:val="00F543C6"/>
    <w:rsid w:val="00F57FC9"/>
    <w:rsid w:val="00F91F73"/>
    <w:rsid w:val="00FD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A35D1"/>
  <w15:chartTrackingRefBased/>
  <w15:docId w15:val="{3E7ED13D-69F5-439E-9B9A-44BB696A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3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3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3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3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3A2"/>
    <w:rPr>
      <w:rFonts w:eastAsiaTheme="majorEastAsia" w:cstheme="majorBidi"/>
      <w:color w:val="272727" w:themeColor="text1" w:themeTint="D8"/>
    </w:rPr>
  </w:style>
  <w:style w:type="paragraph" w:styleId="Title">
    <w:name w:val="Title"/>
    <w:basedOn w:val="Normal"/>
    <w:next w:val="Normal"/>
    <w:link w:val="TitleChar"/>
    <w:uiPriority w:val="10"/>
    <w:qFormat/>
    <w:rsid w:val="00E403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3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3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03A2"/>
    <w:rPr>
      <w:i/>
      <w:iCs/>
      <w:color w:val="404040" w:themeColor="text1" w:themeTint="BF"/>
    </w:rPr>
  </w:style>
  <w:style w:type="paragraph" w:styleId="ListParagraph">
    <w:name w:val="List Paragraph"/>
    <w:basedOn w:val="Normal"/>
    <w:uiPriority w:val="34"/>
    <w:qFormat/>
    <w:rsid w:val="00E403A2"/>
    <w:pPr>
      <w:ind w:left="720"/>
      <w:contextualSpacing/>
    </w:pPr>
  </w:style>
  <w:style w:type="character" w:styleId="IntenseEmphasis">
    <w:name w:val="Intense Emphasis"/>
    <w:basedOn w:val="DefaultParagraphFont"/>
    <w:uiPriority w:val="21"/>
    <w:qFormat/>
    <w:rsid w:val="00E403A2"/>
    <w:rPr>
      <w:i/>
      <w:iCs/>
      <w:color w:val="0F4761" w:themeColor="accent1" w:themeShade="BF"/>
    </w:rPr>
  </w:style>
  <w:style w:type="paragraph" w:styleId="IntenseQuote">
    <w:name w:val="Intense Quote"/>
    <w:basedOn w:val="Normal"/>
    <w:next w:val="Normal"/>
    <w:link w:val="IntenseQuoteChar"/>
    <w:uiPriority w:val="30"/>
    <w:qFormat/>
    <w:rsid w:val="00E40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3A2"/>
    <w:rPr>
      <w:i/>
      <w:iCs/>
      <w:color w:val="0F4761" w:themeColor="accent1" w:themeShade="BF"/>
    </w:rPr>
  </w:style>
  <w:style w:type="character" w:styleId="IntenseReference">
    <w:name w:val="Intense Reference"/>
    <w:basedOn w:val="DefaultParagraphFont"/>
    <w:uiPriority w:val="32"/>
    <w:qFormat/>
    <w:rsid w:val="00E403A2"/>
    <w:rPr>
      <w:b/>
      <w:bCs/>
      <w:smallCaps/>
      <w:color w:val="0F4761" w:themeColor="accent1" w:themeShade="BF"/>
      <w:spacing w:val="5"/>
    </w:rPr>
  </w:style>
  <w:style w:type="paragraph" w:customStyle="1" w:styleId="Default">
    <w:name w:val="Default"/>
    <w:rsid w:val="005154DB"/>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D6FB2"/>
  </w:style>
  <w:style w:type="character" w:styleId="Hyperlink">
    <w:name w:val="Hyperlink"/>
    <w:basedOn w:val="DefaultParagraphFont"/>
    <w:uiPriority w:val="99"/>
    <w:unhideWhenUsed/>
    <w:rsid w:val="00AD34CF"/>
    <w:rPr>
      <w:color w:val="467886" w:themeColor="hyperlink"/>
      <w:u w:val="single"/>
    </w:rPr>
  </w:style>
  <w:style w:type="paragraph" w:styleId="BodyText">
    <w:name w:val="Body Text"/>
    <w:basedOn w:val="Normal"/>
    <w:link w:val="BodyTextChar"/>
    <w:uiPriority w:val="99"/>
    <w:unhideWhenUsed/>
    <w:rsid w:val="00AD34CF"/>
    <w:pPr>
      <w:spacing w:after="120" w:line="276" w:lineRule="auto"/>
    </w:pPr>
  </w:style>
  <w:style w:type="character" w:customStyle="1" w:styleId="BodyTextChar">
    <w:name w:val="Body Text Char"/>
    <w:basedOn w:val="DefaultParagraphFont"/>
    <w:link w:val="BodyText"/>
    <w:uiPriority w:val="99"/>
    <w:rsid w:val="00AD34CF"/>
  </w:style>
  <w:style w:type="character" w:styleId="FollowedHyperlink">
    <w:name w:val="FollowedHyperlink"/>
    <w:basedOn w:val="DefaultParagraphFont"/>
    <w:uiPriority w:val="99"/>
    <w:semiHidden/>
    <w:unhideWhenUsed/>
    <w:rsid w:val="00280890"/>
    <w:rPr>
      <w:color w:val="96607D" w:themeColor="followedHyperlink"/>
      <w:u w:val="single"/>
    </w:rPr>
  </w:style>
  <w:style w:type="character" w:styleId="UnresolvedMention">
    <w:name w:val="Unresolved Mention"/>
    <w:basedOn w:val="DefaultParagraphFont"/>
    <w:uiPriority w:val="99"/>
    <w:semiHidden/>
    <w:unhideWhenUsed/>
    <w:rsid w:val="00280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2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sse.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612</Words>
  <Characters>3683</Characters>
  <Application>Microsoft Office Word</Application>
  <DocSecurity>0</DocSecurity>
  <Lines>62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Michael Sussman</cp:lastModifiedBy>
  <cp:revision>19</cp:revision>
  <dcterms:created xsi:type="dcterms:W3CDTF">2024-09-10T18:05:00Z</dcterms:created>
  <dcterms:modified xsi:type="dcterms:W3CDTF">2024-10-16T15:22:00Z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ccc65d29-9788-4d43-b897-2d6ec143899d</vt:lpwstr>
  </property>
</Properties>
</file>