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78C9" w14:textId="77777777" w:rsidR="00145BAA" w:rsidRPr="00145BAA" w:rsidRDefault="00145BAA" w:rsidP="00145BAA">
      <w:pPr>
        <w:rPr>
          <w:b/>
          <w:bCs/>
          <w:color w:val="4C94D8" w:themeColor="text2" w:themeTint="80"/>
          <w:sz w:val="44"/>
          <w:szCs w:val="44"/>
        </w:rPr>
      </w:pPr>
      <w:r w:rsidRPr="00145BAA">
        <w:rPr>
          <w:b/>
          <w:bCs/>
          <w:color w:val="4C94D8" w:themeColor="text2" w:themeTint="80"/>
          <w:sz w:val="44"/>
          <w:szCs w:val="44"/>
        </w:rPr>
        <w:t xml:space="preserve">Rail Regulatory Excellence </w:t>
      </w:r>
      <w:proofErr w:type="spellStart"/>
      <w:r w:rsidRPr="00145BAA">
        <w:rPr>
          <w:b/>
          <w:bCs/>
          <w:color w:val="4C94D8" w:themeColor="text2" w:themeTint="80"/>
          <w:sz w:val="44"/>
          <w:szCs w:val="44"/>
        </w:rPr>
        <w:t>IntelliConference</w:t>
      </w:r>
      <w:proofErr w:type="spellEnd"/>
    </w:p>
    <w:p w14:paraId="7D899BB8" w14:textId="77777777" w:rsidR="00145BAA" w:rsidRPr="00145BAA" w:rsidRDefault="00145BAA" w:rsidP="00145BAA">
      <w:r w:rsidRPr="00145BAA">
        <w:t>Rules and regulations are promulgated in reaction to various events and experiences. Often, they develop a life of their own, untethered to the original intent and absent awareness of system consequences, frustrating stakeholders. Improvements are often challenging as individual industries and companies beseech government from a vested interest point of view. A robust set of recommendations informed objectively by all perspectives is critical to meet urgent safety, productivity, financial, and environmental goals.</w:t>
      </w:r>
    </w:p>
    <w:p w14:paraId="2327E6D8" w14:textId="77777777" w:rsidR="00145BAA" w:rsidRPr="00145BAA" w:rsidRDefault="00145BAA" w:rsidP="00145BAA">
      <w:pPr>
        <w:rPr>
          <w:b/>
          <w:bCs/>
          <w:color w:val="4C94D8" w:themeColor="text2" w:themeTint="80"/>
          <w:sz w:val="44"/>
          <w:szCs w:val="44"/>
        </w:rPr>
      </w:pPr>
      <w:r w:rsidRPr="00145BAA">
        <w:rPr>
          <w:b/>
          <w:bCs/>
          <w:color w:val="4C94D8" w:themeColor="text2" w:themeTint="80"/>
          <w:sz w:val="44"/>
          <w:szCs w:val="44"/>
        </w:rPr>
        <w:t>Core question: What regulations can stakeholders agree on that are either outdated, de minimis, redundant, counterproductive, or can be improved or replaced in support of the growth and safety of railroads and their service?</w:t>
      </w:r>
    </w:p>
    <w:p w14:paraId="662084A2" w14:textId="77777777" w:rsidR="00145BAA" w:rsidRDefault="00145BAA" w:rsidP="00145BAA">
      <w:pPr>
        <w:spacing w:after="0" w:line="240" w:lineRule="auto"/>
        <w:rPr>
          <w:b/>
          <w:bCs/>
          <w:i/>
          <w:iCs/>
          <w:color w:val="4C94D8" w:themeColor="text2" w:themeTint="80"/>
          <w:sz w:val="32"/>
          <w:szCs w:val="32"/>
          <w:u w:val="single"/>
        </w:rPr>
      </w:pPr>
      <w:r w:rsidRPr="00145BAA">
        <w:rPr>
          <w:b/>
          <w:bCs/>
          <w:i/>
          <w:iCs/>
          <w:color w:val="4C94D8" w:themeColor="text2" w:themeTint="80"/>
          <w:sz w:val="32"/>
          <w:szCs w:val="32"/>
          <w:u w:val="single"/>
        </w:rPr>
        <w:t>Round One</w:t>
      </w:r>
    </w:p>
    <w:p w14:paraId="56993D2B" w14:textId="0A43CD1D" w:rsidR="00145BAA" w:rsidRPr="00145BAA" w:rsidRDefault="00145BAA" w:rsidP="00145BAA">
      <w:pPr>
        <w:rPr>
          <w:b/>
          <w:bCs/>
          <w:color w:val="4C94D8" w:themeColor="text2" w:themeTint="80"/>
          <w:sz w:val="32"/>
          <w:szCs w:val="32"/>
        </w:rPr>
      </w:pPr>
      <w:r w:rsidRPr="00145BAA">
        <w:rPr>
          <w:b/>
          <w:bCs/>
          <w:color w:val="4C94D8" w:themeColor="text2" w:themeTint="80"/>
          <w:sz w:val="32"/>
          <w:szCs w:val="32"/>
        </w:rPr>
        <w:t>Completing the framework</w:t>
      </w:r>
    </w:p>
    <w:p w14:paraId="41253614" w14:textId="77777777" w:rsidR="00145BAA" w:rsidRDefault="00145BAA" w:rsidP="00145BAA">
      <w:pPr>
        <w:tabs>
          <w:tab w:val="num" w:pos="720"/>
          <w:tab w:val="num" w:pos="1440"/>
        </w:tabs>
      </w:pPr>
    </w:p>
    <w:p w14:paraId="03A29B80" w14:textId="7B6DDF87" w:rsidR="00145BAA" w:rsidRPr="00145BAA" w:rsidRDefault="00145BAA" w:rsidP="00145BAA">
      <w:pPr>
        <w:tabs>
          <w:tab w:val="num" w:pos="720"/>
          <w:tab w:val="num" w:pos="1440"/>
        </w:tabs>
      </w:pPr>
      <w:r w:rsidRPr="00145BAA">
        <w:t>In addition to the following, what other areas do regulations apply in owning and operating railroads?</w:t>
      </w:r>
    </w:p>
    <w:p w14:paraId="1034284A" w14:textId="5AACAF6B" w:rsidR="00145BAA" w:rsidRPr="00145BAA" w:rsidRDefault="00145BAA" w:rsidP="00581B01">
      <w:pPr>
        <w:pStyle w:val="ListParagraph"/>
        <w:numPr>
          <w:ilvl w:val="0"/>
          <w:numId w:val="78"/>
        </w:numPr>
      </w:pPr>
      <w:r w:rsidRPr="00145BAA">
        <w:t>Financial reporting</w:t>
      </w:r>
    </w:p>
    <w:p w14:paraId="3BFA477F" w14:textId="77777777" w:rsidR="00145BAA" w:rsidRPr="00145BAA" w:rsidRDefault="00145BAA" w:rsidP="00581B01">
      <w:pPr>
        <w:numPr>
          <w:ilvl w:val="0"/>
          <w:numId w:val="79"/>
        </w:numPr>
      </w:pPr>
      <w:proofErr w:type="gramStart"/>
      <w:r w:rsidRPr="00145BAA">
        <w:t>Service  reporting</w:t>
      </w:r>
      <w:proofErr w:type="gramEnd"/>
    </w:p>
    <w:p w14:paraId="0B9597D9" w14:textId="77777777" w:rsidR="00145BAA" w:rsidRPr="00145BAA" w:rsidRDefault="00145BAA" w:rsidP="00581B01">
      <w:pPr>
        <w:numPr>
          <w:ilvl w:val="1"/>
          <w:numId w:val="1"/>
        </w:numPr>
      </w:pPr>
      <w:r w:rsidRPr="00145BAA">
        <w:t>Licenses and permits</w:t>
      </w:r>
    </w:p>
    <w:p w14:paraId="04EF28F7" w14:textId="77777777" w:rsidR="00145BAA" w:rsidRPr="00145BAA" w:rsidRDefault="00145BAA" w:rsidP="00581B01">
      <w:pPr>
        <w:numPr>
          <w:ilvl w:val="1"/>
          <w:numId w:val="2"/>
        </w:numPr>
      </w:pPr>
      <w:r w:rsidRPr="00145BAA">
        <w:t>Employee Management</w:t>
      </w:r>
    </w:p>
    <w:p w14:paraId="660349FE" w14:textId="77777777" w:rsidR="00145BAA" w:rsidRPr="00145BAA" w:rsidRDefault="00145BAA" w:rsidP="00581B01">
      <w:pPr>
        <w:numPr>
          <w:ilvl w:val="1"/>
          <w:numId w:val="3"/>
        </w:numPr>
      </w:pPr>
      <w:r w:rsidRPr="00145BAA">
        <w:t>Train Operations</w:t>
      </w:r>
    </w:p>
    <w:p w14:paraId="273A934E" w14:textId="77777777" w:rsidR="00145BAA" w:rsidRPr="00145BAA" w:rsidRDefault="00145BAA" w:rsidP="00581B01">
      <w:pPr>
        <w:numPr>
          <w:ilvl w:val="1"/>
          <w:numId w:val="4"/>
        </w:numPr>
      </w:pPr>
      <w:r w:rsidRPr="00145BAA">
        <w:t>Maintenance of way</w:t>
      </w:r>
    </w:p>
    <w:p w14:paraId="0D31DEBF" w14:textId="77777777" w:rsidR="00145BAA" w:rsidRPr="00145BAA" w:rsidRDefault="00145BAA" w:rsidP="00581B01">
      <w:pPr>
        <w:numPr>
          <w:ilvl w:val="1"/>
          <w:numId w:val="5"/>
        </w:numPr>
      </w:pPr>
      <w:r w:rsidRPr="00145BAA">
        <w:t>Taxes</w:t>
      </w:r>
    </w:p>
    <w:p w14:paraId="4D3AFCD5" w14:textId="77777777" w:rsidR="00145BAA" w:rsidRPr="00145BAA" w:rsidRDefault="00145BAA" w:rsidP="00581B01">
      <w:pPr>
        <w:numPr>
          <w:ilvl w:val="1"/>
          <w:numId w:val="6"/>
        </w:numPr>
      </w:pPr>
      <w:r w:rsidRPr="00145BAA">
        <w:t>Insurance and liability</w:t>
      </w:r>
    </w:p>
    <w:p w14:paraId="6B02611A" w14:textId="77777777" w:rsidR="00145BAA" w:rsidRPr="00145BAA" w:rsidRDefault="00145BAA" w:rsidP="00581B01">
      <w:pPr>
        <w:numPr>
          <w:ilvl w:val="1"/>
          <w:numId w:val="7"/>
        </w:numPr>
      </w:pPr>
      <w:r w:rsidRPr="00145BAA">
        <w:t>Locomotive emissions</w:t>
      </w:r>
    </w:p>
    <w:p w14:paraId="55540799" w14:textId="77777777" w:rsidR="00145BAA" w:rsidRPr="00145BAA" w:rsidRDefault="00145BAA" w:rsidP="00581B01">
      <w:pPr>
        <w:numPr>
          <w:ilvl w:val="1"/>
          <w:numId w:val="8"/>
        </w:numPr>
      </w:pPr>
      <w:r w:rsidRPr="00145BAA">
        <w:t>Rolling stock design/equipment requirements</w:t>
      </w:r>
    </w:p>
    <w:p w14:paraId="13B45AD1" w14:textId="77777777" w:rsidR="00145BAA" w:rsidRPr="00145BAA" w:rsidRDefault="00145BAA" w:rsidP="00581B01">
      <w:pPr>
        <w:numPr>
          <w:ilvl w:val="1"/>
          <w:numId w:val="9"/>
        </w:numPr>
      </w:pPr>
      <w:r w:rsidRPr="00145BAA">
        <w:t>Inspection, track and rolling stock</w:t>
      </w:r>
    </w:p>
    <w:p w14:paraId="090CBC6D" w14:textId="77777777" w:rsidR="00145BAA" w:rsidRPr="00145BAA" w:rsidRDefault="00145BAA" w:rsidP="00581B01">
      <w:pPr>
        <w:numPr>
          <w:ilvl w:val="1"/>
          <w:numId w:val="10"/>
        </w:numPr>
      </w:pPr>
      <w:r w:rsidRPr="00145BAA">
        <w:t>Equipment supplier country of origin</w:t>
      </w:r>
    </w:p>
    <w:p w14:paraId="48A5536D" w14:textId="77777777" w:rsidR="00145BAA" w:rsidRPr="00145BAA" w:rsidRDefault="00145BAA" w:rsidP="00581B01">
      <w:pPr>
        <w:numPr>
          <w:ilvl w:val="1"/>
          <w:numId w:val="11"/>
        </w:numPr>
      </w:pPr>
      <w:r w:rsidRPr="00145BAA">
        <w:t>Cybersecurity</w:t>
      </w:r>
    </w:p>
    <w:p w14:paraId="097E4E6C" w14:textId="77777777" w:rsidR="00145BAA" w:rsidRPr="00145BAA" w:rsidRDefault="00145BAA" w:rsidP="00581B01">
      <w:pPr>
        <w:numPr>
          <w:ilvl w:val="1"/>
          <w:numId w:val="12"/>
        </w:numPr>
      </w:pPr>
      <w:r w:rsidRPr="00145BAA">
        <w:t>National security/DoD functions</w:t>
      </w:r>
    </w:p>
    <w:p w14:paraId="4D934632" w14:textId="77777777" w:rsidR="00145BAA" w:rsidRPr="00145BAA" w:rsidRDefault="00145BAA" w:rsidP="00581B01">
      <w:pPr>
        <w:numPr>
          <w:ilvl w:val="1"/>
          <w:numId w:val="13"/>
        </w:numPr>
      </w:pPr>
      <w:r w:rsidRPr="00145BAA">
        <w:t xml:space="preserve">Common carrier </w:t>
      </w:r>
      <w:proofErr w:type="gramStart"/>
      <w:r w:rsidRPr="00145BAA">
        <w:t>responsibilities(</w:t>
      </w:r>
      <w:proofErr w:type="gramEnd"/>
      <w:r w:rsidRPr="00145BAA">
        <w:t>e.g., must haul high-risk, high-liability hazmat commodities)</w:t>
      </w:r>
    </w:p>
    <w:p w14:paraId="25F8D883" w14:textId="77777777" w:rsidR="00145BAA" w:rsidRPr="00145BAA" w:rsidRDefault="00145BAA" w:rsidP="00581B01">
      <w:pPr>
        <w:numPr>
          <w:ilvl w:val="1"/>
          <w:numId w:val="14"/>
        </w:numPr>
      </w:pPr>
      <w:r w:rsidRPr="00145BAA">
        <w:t>Interchange rules (e.g., receiving RRs are responsible for safe railcar conditions)</w:t>
      </w:r>
    </w:p>
    <w:p w14:paraId="75E828BA" w14:textId="1759DA26" w:rsidR="00145BAA" w:rsidRPr="00145BAA" w:rsidRDefault="00145BAA" w:rsidP="00553F14">
      <w:pPr>
        <w:tabs>
          <w:tab w:val="num" w:pos="2160"/>
        </w:tabs>
      </w:pPr>
      <w:r w:rsidRPr="00145BAA">
        <w:t>Pertaining to each regulatory area, what regulations:</w:t>
      </w:r>
      <w:r w:rsidR="00A010C2">
        <w:t xml:space="preserve"> </w:t>
      </w:r>
      <w:r w:rsidRPr="00145BAA">
        <w:t>Are counter-productive?</w:t>
      </w:r>
    </w:p>
    <w:p w14:paraId="666F6DB1" w14:textId="77777777" w:rsidR="00145BAA" w:rsidRPr="00145BAA" w:rsidRDefault="00145BAA" w:rsidP="00581B01">
      <w:pPr>
        <w:numPr>
          <w:ilvl w:val="1"/>
          <w:numId w:val="15"/>
        </w:numPr>
      </w:pPr>
      <w:r w:rsidRPr="00145BAA">
        <w:t>Are redundant, and where is another regulation or procedure handling the issue?</w:t>
      </w:r>
    </w:p>
    <w:p w14:paraId="5BCFFE89" w14:textId="77777777" w:rsidR="00145BAA" w:rsidRPr="00145BAA" w:rsidRDefault="00145BAA" w:rsidP="00581B01">
      <w:pPr>
        <w:numPr>
          <w:ilvl w:val="1"/>
          <w:numId w:val="16"/>
        </w:numPr>
      </w:pPr>
      <w:r w:rsidRPr="00145BAA">
        <w:t>Should be eliminated because the issue they target is inconsequential?</w:t>
      </w:r>
    </w:p>
    <w:p w14:paraId="5564A270" w14:textId="77777777" w:rsidR="00145BAA" w:rsidRPr="00145BAA" w:rsidRDefault="00145BAA" w:rsidP="00581B01">
      <w:pPr>
        <w:numPr>
          <w:ilvl w:val="1"/>
          <w:numId w:val="17"/>
        </w:numPr>
      </w:pPr>
      <w:r w:rsidRPr="00145BAA">
        <w:t>Should be improved in some way? How?</w:t>
      </w:r>
    </w:p>
    <w:p w14:paraId="10B88645" w14:textId="77777777" w:rsidR="00145BAA" w:rsidRPr="00145BAA" w:rsidRDefault="00145BAA" w:rsidP="00581B01">
      <w:pPr>
        <w:numPr>
          <w:ilvl w:val="1"/>
          <w:numId w:val="18"/>
        </w:numPr>
      </w:pPr>
      <w:r w:rsidRPr="00145BAA">
        <w:t>Have a positive impact that is outweighed by the costs?</w:t>
      </w:r>
    </w:p>
    <w:p w14:paraId="1203C7E8" w14:textId="77777777" w:rsidR="00145BAA" w:rsidRPr="00145BAA" w:rsidRDefault="00145BAA" w:rsidP="00581B01">
      <w:pPr>
        <w:numPr>
          <w:ilvl w:val="1"/>
          <w:numId w:val="19"/>
        </w:numPr>
      </w:pPr>
      <w:r w:rsidRPr="00145BAA">
        <w:t>Impact customers’ shipping mode decisions in a way that is counter-productive to the overall policy goal?</w:t>
      </w:r>
    </w:p>
    <w:p w14:paraId="024A5BE7" w14:textId="6D12B027" w:rsidR="00145BAA" w:rsidRPr="00145BAA" w:rsidRDefault="00145BAA" w:rsidP="00553F14">
      <w:pPr>
        <w:tabs>
          <w:tab w:val="num" w:pos="2160"/>
        </w:tabs>
      </w:pPr>
      <w:r w:rsidRPr="00145BAA">
        <w:t>What activities or relationships need new regulations to be optimally deployed? Examples:</w:t>
      </w:r>
      <w:r w:rsidR="00A010C2">
        <w:t xml:space="preserve"> </w:t>
      </w:r>
      <w:r w:rsidRPr="00145BAA">
        <w:t>Railcar defect detection</w:t>
      </w:r>
    </w:p>
    <w:p w14:paraId="79B45560" w14:textId="77777777" w:rsidR="00145BAA" w:rsidRPr="00145BAA" w:rsidRDefault="00145BAA" w:rsidP="00581B01">
      <w:pPr>
        <w:numPr>
          <w:ilvl w:val="1"/>
          <w:numId w:val="20"/>
        </w:numPr>
      </w:pPr>
      <w:r w:rsidRPr="00145BAA">
        <w:t>Trackage defect detection</w:t>
      </w:r>
    </w:p>
    <w:p w14:paraId="163C4761" w14:textId="77777777" w:rsidR="00145BAA" w:rsidRPr="00145BAA" w:rsidRDefault="00145BAA" w:rsidP="00581B01">
      <w:pPr>
        <w:numPr>
          <w:ilvl w:val="1"/>
          <w:numId w:val="21"/>
        </w:numPr>
      </w:pPr>
      <w:r w:rsidRPr="00145BAA">
        <w:t xml:space="preserve">Train control safety technology (e.g., ECP braking, </w:t>
      </w:r>
      <w:proofErr w:type="gramStart"/>
      <w:r w:rsidRPr="00145BAA">
        <w:t>PTC  II</w:t>
      </w:r>
      <w:proofErr w:type="gramEnd"/>
      <w:r w:rsidRPr="00145BAA">
        <w:t>)</w:t>
      </w:r>
    </w:p>
    <w:p w14:paraId="218B1641" w14:textId="77777777" w:rsidR="00145BAA" w:rsidRPr="00145BAA" w:rsidRDefault="00145BAA" w:rsidP="00581B01">
      <w:pPr>
        <w:numPr>
          <w:ilvl w:val="1"/>
          <w:numId w:val="22"/>
        </w:numPr>
      </w:pPr>
      <w:r w:rsidRPr="00145BAA">
        <w:t>Directed service</w:t>
      </w:r>
    </w:p>
    <w:p w14:paraId="6FE1700F" w14:textId="77777777" w:rsidR="00145BAA" w:rsidRPr="00145BAA" w:rsidRDefault="00145BAA" w:rsidP="00581B01">
      <w:pPr>
        <w:numPr>
          <w:ilvl w:val="1"/>
          <w:numId w:val="23"/>
        </w:numPr>
      </w:pPr>
      <w:r w:rsidRPr="00145BAA">
        <w:t>Degree of inter- and intra-modal competition</w:t>
      </w:r>
    </w:p>
    <w:p w14:paraId="3694F559" w14:textId="77777777" w:rsidR="00145BAA" w:rsidRPr="00145BAA" w:rsidRDefault="00145BAA" w:rsidP="00581B01">
      <w:pPr>
        <w:numPr>
          <w:ilvl w:val="1"/>
          <w:numId w:val="24"/>
        </w:numPr>
      </w:pPr>
      <w:r w:rsidRPr="00145BAA">
        <w:t>Reciprocal switching</w:t>
      </w:r>
    </w:p>
    <w:p w14:paraId="0B952197" w14:textId="77777777" w:rsidR="00145BAA" w:rsidRPr="00145BAA" w:rsidRDefault="00145BAA" w:rsidP="00553F14">
      <w:pPr>
        <w:spacing w:after="0" w:line="240" w:lineRule="auto"/>
        <w:rPr>
          <w:color w:val="4C94D8" w:themeColor="text2" w:themeTint="80"/>
          <w:sz w:val="32"/>
          <w:szCs w:val="32"/>
        </w:rPr>
      </w:pPr>
      <w:r w:rsidRPr="00145BAA">
        <w:rPr>
          <w:b/>
          <w:bCs/>
          <w:i/>
          <w:iCs/>
          <w:color w:val="4C94D8" w:themeColor="text2" w:themeTint="80"/>
          <w:sz w:val="32"/>
          <w:szCs w:val="32"/>
          <w:u w:val="single"/>
        </w:rPr>
        <w:t>Round Two</w:t>
      </w:r>
    </w:p>
    <w:p w14:paraId="7336518E" w14:textId="77777777" w:rsidR="00145BAA" w:rsidRDefault="00145BAA" w:rsidP="00145BAA">
      <w:pPr>
        <w:rPr>
          <w:b/>
          <w:bCs/>
          <w:color w:val="4C94D8" w:themeColor="text2" w:themeTint="80"/>
          <w:sz w:val="32"/>
          <w:szCs w:val="32"/>
        </w:rPr>
      </w:pPr>
      <w:r w:rsidRPr="00145BAA">
        <w:rPr>
          <w:b/>
          <w:bCs/>
          <w:color w:val="4C94D8" w:themeColor="text2" w:themeTint="80"/>
          <w:sz w:val="32"/>
          <w:szCs w:val="32"/>
        </w:rPr>
        <w:t>Identifying Impacted Parties and Establishing Measures</w:t>
      </w:r>
    </w:p>
    <w:p w14:paraId="641A92A9" w14:textId="77777777" w:rsidR="00553F14" w:rsidRPr="00145BAA" w:rsidRDefault="00553F14" w:rsidP="00145BAA">
      <w:pPr>
        <w:rPr>
          <w:b/>
          <w:bCs/>
          <w:color w:val="4C94D8" w:themeColor="text2" w:themeTint="80"/>
          <w:sz w:val="32"/>
          <w:szCs w:val="32"/>
        </w:rPr>
      </w:pPr>
    </w:p>
    <w:p w14:paraId="59AED817" w14:textId="00FCCBE5" w:rsidR="00145BAA" w:rsidRPr="00145BAA" w:rsidRDefault="00145BAA" w:rsidP="00553F14">
      <w:pPr>
        <w:tabs>
          <w:tab w:val="num" w:pos="2160"/>
        </w:tabs>
      </w:pPr>
      <w:r w:rsidRPr="00145BAA">
        <w:t>For each of the regulations identified in Round One:</w:t>
      </w:r>
      <w:r w:rsidR="00A010C2">
        <w:t xml:space="preserve"> </w:t>
      </w:r>
      <w:r w:rsidRPr="00145BAA">
        <w:t>Who are the impacted parties?</w:t>
      </w:r>
    </w:p>
    <w:p w14:paraId="23A4C59F" w14:textId="77777777" w:rsidR="00145BAA" w:rsidRPr="00145BAA" w:rsidRDefault="00145BAA" w:rsidP="00581B01">
      <w:pPr>
        <w:numPr>
          <w:ilvl w:val="1"/>
          <w:numId w:val="25"/>
        </w:numPr>
      </w:pPr>
      <w:r w:rsidRPr="00145BAA">
        <w:t>What data measures have been used to illuminate the need for that regulation?</w:t>
      </w:r>
    </w:p>
    <w:p w14:paraId="033E2162" w14:textId="77777777" w:rsidR="00145BAA" w:rsidRPr="00145BAA" w:rsidRDefault="00145BAA" w:rsidP="00581B01">
      <w:pPr>
        <w:numPr>
          <w:ilvl w:val="1"/>
          <w:numId w:val="26"/>
        </w:numPr>
      </w:pPr>
      <w:r w:rsidRPr="00145BAA">
        <w:t>What data has been used to quantify the benefits of each regulation for each impacted party?</w:t>
      </w:r>
    </w:p>
    <w:p w14:paraId="01935E0F" w14:textId="77777777" w:rsidR="00145BAA" w:rsidRPr="00145BAA" w:rsidRDefault="00145BAA" w:rsidP="00581B01">
      <w:pPr>
        <w:numPr>
          <w:ilvl w:val="1"/>
          <w:numId w:val="27"/>
        </w:numPr>
      </w:pPr>
      <w:r w:rsidRPr="00145BAA">
        <w:t>How is the cost of implementing a regulation allocated and funded relative to each impacted party?</w:t>
      </w:r>
    </w:p>
    <w:p w14:paraId="0D8C146F" w14:textId="77777777" w:rsidR="00145BAA" w:rsidRPr="00145BAA" w:rsidRDefault="00145BAA" w:rsidP="00553F14">
      <w:pPr>
        <w:spacing w:after="0" w:line="240" w:lineRule="auto"/>
        <w:rPr>
          <w:color w:val="4C94D8" w:themeColor="text2" w:themeTint="80"/>
          <w:sz w:val="32"/>
          <w:szCs w:val="32"/>
        </w:rPr>
      </w:pPr>
      <w:r w:rsidRPr="00145BAA">
        <w:rPr>
          <w:b/>
          <w:bCs/>
          <w:i/>
          <w:iCs/>
          <w:color w:val="4C94D8" w:themeColor="text2" w:themeTint="80"/>
          <w:sz w:val="32"/>
          <w:szCs w:val="32"/>
          <w:u w:val="single"/>
        </w:rPr>
        <w:t>Round Three</w:t>
      </w:r>
    </w:p>
    <w:p w14:paraId="51F8AC87" w14:textId="77777777" w:rsidR="00145BAA" w:rsidRDefault="00145BAA" w:rsidP="00145BAA">
      <w:pPr>
        <w:rPr>
          <w:b/>
          <w:bCs/>
          <w:color w:val="4C94D8" w:themeColor="text2" w:themeTint="80"/>
          <w:sz w:val="32"/>
          <w:szCs w:val="32"/>
        </w:rPr>
      </w:pPr>
      <w:r w:rsidRPr="00145BAA">
        <w:rPr>
          <w:b/>
          <w:bCs/>
          <w:color w:val="4C94D8" w:themeColor="text2" w:themeTint="80"/>
          <w:sz w:val="32"/>
          <w:szCs w:val="32"/>
        </w:rPr>
        <w:t>Developing Regulations that Fit</w:t>
      </w:r>
    </w:p>
    <w:p w14:paraId="78C28EE6" w14:textId="77777777" w:rsidR="00553F14" w:rsidRPr="00145BAA" w:rsidRDefault="00553F14" w:rsidP="00145BAA">
      <w:pPr>
        <w:rPr>
          <w:b/>
          <w:bCs/>
          <w:color w:val="4C94D8" w:themeColor="text2" w:themeTint="80"/>
          <w:sz w:val="32"/>
          <w:szCs w:val="32"/>
        </w:rPr>
      </w:pPr>
    </w:p>
    <w:p w14:paraId="4BFF8553" w14:textId="77777777" w:rsidR="00145BAA" w:rsidRPr="00145BAA" w:rsidRDefault="00145BAA" w:rsidP="00145BAA">
      <w:r w:rsidRPr="00145BAA">
        <w:t>How do we need to think about regulations to best fit various characteristics of rail operations?</w:t>
      </w:r>
    </w:p>
    <w:p w14:paraId="402592A7" w14:textId="77777777" w:rsidR="00145BAA" w:rsidRPr="00145BAA" w:rsidRDefault="00145BAA" w:rsidP="00581B01">
      <w:pPr>
        <w:numPr>
          <w:ilvl w:val="1"/>
          <w:numId w:val="28"/>
        </w:numPr>
      </w:pPr>
      <w:r w:rsidRPr="00145BAA">
        <w:t>What regulations that apply to larger railroads should be adjusted for smaller railroads?</w:t>
      </w:r>
    </w:p>
    <w:p w14:paraId="7C77E735" w14:textId="77777777" w:rsidR="00145BAA" w:rsidRPr="00145BAA" w:rsidRDefault="00145BAA" w:rsidP="00581B01">
      <w:pPr>
        <w:numPr>
          <w:ilvl w:val="1"/>
          <w:numId w:val="29"/>
        </w:numPr>
      </w:pPr>
      <w:r w:rsidRPr="00145BAA">
        <w:t>What regulations should be further distinguished for line haul routes of varying characteristics? Examples:</w:t>
      </w:r>
    </w:p>
    <w:p w14:paraId="250173E8" w14:textId="77777777" w:rsidR="00145BAA" w:rsidRPr="00145BAA" w:rsidRDefault="00145BAA" w:rsidP="00581B01">
      <w:pPr>
        <w:numPr>
          <w:ilvl w:val="2"/>
          <w:numId w:val="30"/>
        </w:numPr>
      </w:pPr>
      <w:r w:rsidRPr="00145BAA">
        <w:t>Lines that host passenger trains</w:t>
      </w:r>
    </w:p>
    <w:p w14:paraId="43C856F5" w14:textId="77777777" w:rsidR="00145BAA" w:rsidRPr="00145BAA" w:rsidRDefault="00145BAA" w:rsidP="00581B01">
      <w:pPr>
        <w:numPr>
          <w:ilvl w:val="2"/>
          <w:numId w:val="31"/>
        </w:numPr>
      </w:pPr>
      <w:r w:rsidRPr="00145BAA">
        <w:t>Lines that host hazardous commodities</w:t>
      </w:r>
    </w:p>
    <w:p w14:paraId="77BCE060" w14:textId="77777777" w:rsidR="00145BAA" w:rsidRPr="00145BAA" w:rsidRDefault="00145BAA" w:rsidP="00581B01">
      <w:pPr>
        <w:numPr>
          <w:ilvl w:val="2"/>
          <w:numId w:val="32"/>
        </w:numPr>
      </w:pPr>
      <w:r w:rsidRPr="00145BAA">
        <w:t>FRA track classification level</w:t>
      </w:r>
    </w:p>
    <w:p w14:paraId="23F8A7E1" w14:textId="77777777" w:rsidR="00145BAA" w:rsidRPr="00145BAA" w:rsidRDefault="00145BAA" w:rsidP="00581B01">
      <w:pPr>
        <w:numPr>
          <w:ilvl w:val="2"/>
          <w:numId w:val="33"/>
        </w:numPr>
      </w:pPr>
      <w:r w:rsidRPr="00145BAA">
        <w:t>Traffic level by tonnage or train frequency</w:t>
      </w:r>
    </w:p>
    <w:p w14:paraId="154D36E3" w14:textId="77777777" w:rsidR="00145BAA" w:rsidRPr="00145BAA" w:rsidRDefault="00145BAA" w:rsidP="00581B01">
      <w:pPr>
        <w:numPr>
          <w:ilvl w:val="2"/>
          <w:numId w:val="34"/>
        </w:numPr>
      </w:pPr>
      <w:r w:rsidRPr="00145BAA">
        <w:t>Service Quality metrics (train velocity, re-crew rates, ETA failures)</w:t>
      </w:r>
    </w:p>
    <w:p w14:paraId="4E3F5544" w14:textId="77777777" w:rsidR="00145BAA" w:rsidRPr="00145BAA" w:rsidRDefault="00145BAA" w:rsidP="00581B01">
      <w:pPr>
        <w:numPr>
          <w:ilvl w:val="1"/>
          <w:numId w:val="35"/>
        </w:numPr>
      </w:pPr>
      <w:r w:rsidRPr="00145BAA">
        <w:t>What regulations should be further distinguished for terminals and railyards of varying characteristics? Examples:</w:t>
      </w:r>
    </w:p>
    <w:p w14:paraId="6EB6F162" w14:textId="77777777" w:rsidR="00145BAA" w:rsidRPr="00145BAA" w:rsidRDefault="00145BAA" w:rsidP="00581B01">
      <w:pPr>
        <w:numPr>
          <w:ilvl w:val="2"/>
          <w:numId w:val="36"/>
        </w:numPr>
      </w:pPr>
      <w:r w:rsidRPr="00145BAA">
        <w:t>Degree of automated operations</w:t>
      </w:r>
    </w:p>
    <w:p w14:paraId="7B573B14" w14:textId="77777777" w:rsidR="00145BAA" w:rsidRPr="00145BAA" w:rsidRDefault="00145BAA" w:rsidP="00581B01">
      <w:pPr>
        <w:numPr>
          <w:ilvl w:val="2"/>
          <w:numId w:val="37"/>
        </w:numPr>
      </w:pPr>
      <w:r w:rsidRPr="00145BAA">
        <w:t>Degree of automated inspection capability</w:t>
      </w:r>
    </w:p>
    <w:p w14:paraId="5C825F7B" w14:textId="77777777" w:rsidR="00145BAA" w:rsidRPr="00145BAA" w:rsidRDefault="00145BAA" w:rsidP="00581B01">
      <w:pPr>
        <w:numPr>
          <w:ilvl w:val="2"/>
          <w:numId w:val="38"/>
        </w:numPr>
      </w:pPr>
      <w:r w:rsidRPr="00145BAA">
        <w:t>Provision of yard air</w:t>
      </w:r>
    </w:p>
    <w:p w14:paraId="1095DD35" w14:textId="77777777" w:rsidR="00145BAA" w:rsidRPr="00145BAA" w:rsidRDefault="00145BAA" w:rsidP="00581B01">
      <w:pPr>
        <w:numPr>
          <w:ilvl w:val="2"/>
          <w:numId w:val="39"/>
        </w:numPr>
      </w:pPr>
      <w:r w:rsidRPr="00145BAA">
        <w:t>Local service quality metrics (switching volume, terminal dwell, first-mile/last-mile failure rate)</w:t>
      </w:r>
    </w:p>
    <w:p w14:paraId="605406D4" w14:textId="77777777" w:rsidR="00145BAA" w:rsidRPr="00145BAA" w:rsidRDefault="00145BAA" w:rsidP="00581B01">
      <w:pPr>
        <w:numPr>
          <w:ilvl w:val="1"/>
          <w:numId w:val="40"/>
        </w:numPr>
      </w:pPr>
      <w:r w:rsidRPr="00145BAA">
        <w:t>What regulations should be further distinguished by commodity hauled or railcar type?</w:t>
      </w:r>
    </w:p>
    <w:p w14:paraId="1296E549" w14:textId="77777777" w:rsidR="00145BAA" w:rsidRPr="00145BAA" w:rsidRDefault="00145BAA" w:rsidP="00581B01">
      <w:pPr>
        <w:numPr>
          <w:ilvl w:val="2"/>
          <w:numId w:val="41"/>
        </w:numPr>
      </w:pPr>
      <w:r w:rsidRPr="00145BAA">
        <w:t>Hazmat and placarding</w:t>
      </w:r>
    </w:p>
    <w:p w14:paraId="41E6D512" w14:textId="77777777" w:rsidR="00145BAA" w:rsidRPr="00145BAA" w:rsidRDefault="00145BAA" w:rsidP="00581B01">
      <w:pPr>
        <w:numPr>
          <w:ilvl w:val="2"/>
          <w:numId w:val="42"/>
        </w:numPr>
      </w:pPr>
      <w:r w:rsidRPr="00145BAA">
        <w:t>Gross weight per car classification</w:t>
      </w:r>
    </w:p>
    <w:p w14:paraId="4F88EC2E" w14:textId="77777777" w:rsidR="00145BAA" w:rsidRPr="00145BAA" w:rsidRDefault="00145BAA" w:rsidP="00581B01">
      <w:pPr>
        <w:numPr>
          <w:ilvl w:val="2"/>
          <w:numId w:val="43"/>
        </w:numPr>
      </w:pPr>
      <w:r w:rsidRPr="00145BAA">
        <w:t>Excess length/height railcars</w:t>
      </w:r>
    </w:p>
    <w:p w14:paraId="52D975FA" w14:textId="77777777" w:rsidR="00145BAA" w:rsidRPr="00145BAA" w:rsidRDefault="00145BAA" w:rsidP="00581B01">
      <w:pPr>
        <w:numPr>
          <w:ilvl w:val="2"/>
          <w:numId w:val="44"/>
        </w:numPr>
      </w:pPr>
      <w:r w:rsidRPr="00145BAA">
        <w:t>Dimensional loads</w:t>
      </w:r>
    </w:p>
    <w:p w14:paraId="7B8FECC8" w14:textId="77777777" w:rsidR="00145BAA" w:rsidRPr="00145BAA" w:rsidRDefault="00145BAA" w:rsidP="00581B01">
      <w:pPr>
        <w:numPr>
          <w:ilvl w:val="2"/>
          <w:numId w:val="45"/>
        </w:numPr>
      </w:pPr>
      <w:r w:rsidRPr="00145BAA">
        <w:t>Community emergency response notification</w:t>
      </w:r>
    </w:p>
    <w:p w14:paraId="5B7BA340" w14:textId="77777777" w:rsidR="00145BAA" w:rsidRPr="00145BAA" w:rsidRDefault="00145BAA" w:rsidP="00581B01">
      <w:pPr>
        <w:numPr>
          <w:ilvl w:val="2"/>
          <w:numId w:val="46"/>
        </w:numPr>
      </w:pPr>
      <w:r w:rsidRPr="00145BAA">
        <w:t>Train consist-oriented characteristics:</w:t>
      </w:r>
    </w:p>
    <w:p w14:paraId="3132ABFD" w14:textId="77777777" w:rsidR="00145BAA" w:rsidRPr="00145BAA" w:rsidRDefault="00145BAA" w:rsidP="00581B01">
      <w:pPr>
        <w:numPr>
          <w:ilvl w:val="3"/>
          <w:numId w:val="47"/>
        </w:numPr>
      </w:pPr>
      <w:r w:rsidRPr="00145BAA">
        <w:t>Train length and weight</w:t>
      </w:r>
    </w:p>
    <w:p w14:paraId="7FFCC54C" w14:textId="77777777" w:rsidR="00145BAA" w:rsidRPr="00145BAA" w:rsidRDefault="00145BAA" w:rsidP="00581B01">
      <w:pPr>
        <w:numPr>
          <w:ilvl w:val="3"/>
          <w:numId w:val="48"/>
        </w:numPr>
      </w:pPr>
      <w:r w:rsidRPr="00145BAA">
        <w:t>Railcar placement in consist</w:t>
      </w:r>
    </w:p>
    <w:p w14:paraId="1F2A0440" w14:textId="77777777" w:rsidR="00145BAA" w:rsidRPr="00145BAA" w:rsidRDefault="00145BAA" w:rsidP="00581B01">
      <w:pPr>
        <w:numPr>
          <w:ilvl w:val="3"/>
          <w:numId w:val="49"/>
        </w:numPr>
      </w:pPr>
      <w:r w:rsidRPr="00145BAA">
        <w:t>Locomotive placement in consist</w:t>
      </w:r>
    </w:p>
    <w:p w14:paraId="29F1C6AB" w14:textId="77777777" w:rsidR="00145BAA" w:rsidRPr="00145BAA" w:rsidRDefault="00145BAA" w:rsidP="00581B01">
      <w:pPr>
        <w:numPr>
          <w:ilvl w:val="3"/>
          <w:numId w:val="50"/>
        </w:numPr>
      </w:pPr>
      <w:r w:rsidRPr="00145BAA">
        <w:t>Container/trailer placement per railcar</w:t>
      </w:r>
    </w:p>
    <w:p w14:paraId="3B5F6989" w14:textId="77777777" w:rsidR="00145BAA" w:rsidRPr="00145BAA" w:rsidRDefault="00145BAA" w:rsidP="00581B01">
      <w:pPr>
        <w:numPr>
          <w:ilvl w:val="3"/>
          <w:numId w:val="51"/>
        </w:numPr>
      </w:pPr>
      <w:r w:rsidRPr="00145BAA">
        <w:t>Buffer car requirements</w:t>
      </w:r>
    </w:p>
    <w:p w14:paraId="56607752" w14:textId="77777777" w:rsidR="00145BAA" w:rsidRPr="00145BAA" w:rsidRDefault="00145BAA" w:rsidP="00581B01">
      <w:pPr>
        <w:numPr>
          <w:ilvl w:val="1"/>
          <w:numId w:val="52"/>
        </w:numPr>
      </w:pPr>
      <w:r w:rsidRPr="00145BAA">
        <w:t>What performance metrics should be established for each regulatory objective?</w:t>
      </w:r>
    </w:p>
    <w:p w14:paraId="4DCE7ABA" w14:textId="77777777" w:rsidR="00145BAA" w:rsidRPr="00145BAA" w:rsidRDefault="00145BAA" w:rsidP="00553F14">
      <w:pPr>
        <w:spacing w:after="0" w:line="240" w:lineRule="auto"/>
        <w:rPr>
          <w:color w:val="4C94D8" w:themeColor="text2" w:themeTint="80"/>
          <w:sz w:val="32"/>
          <w:szCs w:val="32"/>
        </w:rPr>
      </w:pPr>
      <w:r w:rsidRPr="00145BAA">
        <w:rPr>
          <w:b/>
          <w:bCs/>
          <w:i/>
          <w:iCs/>
          <w:color w:val="4C94D8" w:themeColor="text2" w:themeTint="80"/>
          <w:sz w:val="32"/>
          <w:szCs w:val="32"/>
          <w:u w:val="single"/>
        </w:rPr>
        <w:t>Round Four</w:t>
      </w:r>
    </w:p>
    <w:p w14:paraId="054707AB" w14:textId="77777777" w:rsidR="00145BAA" w:rsidRDefault="00145BAA" w:rsidP="00553F14">
      <w:pPr>
        <w:spacing w:after="0" w:line="240" w:lineRule="auto"/>
        <w:rPr>
          <w:b/>
          <w:bCs/>
          <w:color w:val="4C94D8" w:themeColor="text2" w:themeTint="80"/>
          <w:sz w:val="32"/>
          <w:szCs w:val="32"/>
        </w:rPr>
      </w:pPr>
      <w:r w:rsidRPr="00145BAA">
        <w:rPr>
          <w:b/>
          <w:bCs/>
          <w:color w:val="4C94D8" w:themeColor="text2" w:themeTint="80"/>
          <w:sz w:val="32"/>
          <w:szCs w:val="32"/>
        </w:rPr>
        <w:t>Prioritization and Process</w:t>
      </w:r>
    </w:p>
    <w:p w14:paraId="1940266A" w14:textId="77777777" w:rsidR="00553F14" w:rsidRPr="00145BAA" w:rsidRDefault="00553F14" w:rsidP="00553F14">
      <w:pPr>
        <w:spacing w:after="0" w:line="240" w:lineRule="auto"/>
        <w:rPr>
          <w:b/>
          <w:bCs/>
          <w:color w:val="4C94D8" w:themeColor="text2" w:themeTint="80"/>
          <w:sz w:val="32"/>
          <w:szCs w:val="32"/>
        </w:rPr>
      </w:pPr>
    </w:p>
    <w:p w14:paraId="10FDD349" w14:textId="77777777" w:rsidR="00145BAA" w:rsidRPr="00145BAA" w:rsidRDefault="00145BAA" w:rsidP="00145BAA">
      <w:r w:rsidRPr="00145BAA">
        <w:t>What regulatory issues are most urgent to address?</w:t>
      </w:r>
    </w:p>
    <w:p w14:paraId="201DD284" w14:textId="77777777" w:rsidR="00145BAA" w:rsidRPr="00145BAA" w:rsidRDefault="00145BAA" w:rsidP="00581B01">
      <w:pPr>
        <w:numPr>
          <w:ilvl w:val="1"/>
          <w:numId w:val="53"/>
        </w:numPr>
      </w:pPr>
      <w:r w:rsidRPr="00145BAA">
        <w:t>Should the regulatory landscape and policy favor one mode over another?</w:t>
      </w:r>
    </w:p>
    <w:p w14:paraId="3321CE1F" w14:textId="77777777" w:rsidR="00145BAA" w:rsidRPr="00145BAA" w:rsidRDefault="00145BAA" w:rsidP="00581B01">
      <w:pPr>
        <w:numPr>
          <w:ilvl w:val="1"/>
          <w:numId w:val="54"/>
        </w:numPr>
      </w:pPr>
      <w:r w:rsidRPr="00145BAA">
        <w:t>Why?</w:t>
      </w:r>
    </w:p>
    <w:p w14:paraId="32ED4FA2" w14:textId="77777777" w:rsidR="00145BAA" w:rsidRPr="00145BAA" w:rsidRDefault="00145BAA" w:rsidP="00581B01">
      <w:pPr>
        <w:numPr>
          <w:ilvl w:val="1"/>
          <w:numId w:val="55"/>
        </w:numPr>
      </w:pPr>
      <w:r w:rsidRPr="00145BAA">
        <w:t>What process should be established for reviewing and/or sunsetting rules and regulations at         intervals or upon a change in circumstances?</w:t>
      </w:r>
    </w:p>
    <w:p w14:paraId="2AF7564F" w14:textId="77777777" w:rsidR="00145BAA" w:rsidRPr="00145BAA" w:rsidRDefault="00145BAA" w:rsidP="00581B01">
      <w:pPr>
        <w:numPr>
          <w:ilvl w:val="2"/>
          <w:numId w:val="56"/>
        </w:numPr>
      </w:pPr>
      <w:r w:rsidRPr="00145BAA">
        <w:t>How frequently should a regulation undergo review to understand changes in benefits and costs?</w:t>
      </w:r>
    </w:p>
    <w:p w14:paraId="6DB6D4FC" w14:textId="77777777" w:rsidR="00145BAA" w:rsidRPr="00145BAA" w:rsidRDefault="00145BAA" w:rsidP="00581B01">
      <w:pPr>
        <w:numPr>
          <w:ilvl w:val="2"/>
          <w:numId w:val="57"/>
        </w:numPr>
      </w:pPr>
      <w:r w:rsidRPr="00145BAA">
        <w:t>What monitoring or reporting improvements can be identified?</w:t>
      </w:r>
    </w:p>
    <w:p w14:paraId="1A15C1E8" w14:textId="77777777" w:rsidR="00145BAA" w:rsidRPr="00145BAA" w:rsidRDefault="00145BAA" w:rsidP="00581B01">
      <w:pPr>
        <w:numPr>
          <w:ilvl w:val="1"/>
          <w:numId w:val="58"/>
        </w:numPr>
      </w:pPr>
      <w:r w:rsidRPr="00145BAA">
        <w:t>How should hard and soft costs of regulations be calculated and recognized?</w:t>
      </w:r>
      <w:r w:rsidRPr="00145BAA">
        <w:br/>
      </w:r>
    </w:p>
    <w:p w14:paraId="4FBCAC95" w14:textId="77777777" w:rsidR="00145BAA" w:rsidRPr="00145BAA" w:rsidRDefault="00145BAA" w:rsidP="00581B01">
      <w:pPr>
        <w:numPr>
          <w:ilvl w:val="2"/>
          <w:numId w:val="59"/>
        </w:numPr>
      </w:pPr>
      <w:r w:rsidRPr="00145BAA">
        <w:t>Who are the impacted parties?</w:t>
      </w:r>
    </w:p>
    <w:p w14:paraId="1435BF07" w14:textId="77777777" w:rsidR="00145BAA" w:rsidRPr="00145BAA" w:rsidRDefault="00145BAA" w:rsidP="00581B01">
      <w:pPr>
        <w:numPr>
          <w:ilvl w:val="2"/>
          <w:numId w:val="60"/>
        </w:numPr>
      </w:pPr>
      <w:r w:rsidRPr="00145BAA">
        <w:t>What data measures have been used to illuminate the need for that regulation?</w:t>
      </w:r>
    </w:p>
    <w:p w14:paraId="6CEE1C6C" w14:textId="77777777" w:rsidR="00145BAA" w:rsidRPr="00145BAA" w:rsidRDefault="00145BAA" w:rsidP="00581B01">
      <w:pPr>
        <w:numPr>
          <w:ilvl w:val="2"/>
          <w:numId w:val="61"/>
        </w:numPr>
      </w:pPr>
      <w:r w:rsidRPr="00145BAA">
        <w:t> </w:t>
      </w:r>
    </w:p>
    <w:p w14:paraId="05C553DF" w14:textId="77777777" w:rsidR="00145BAA" w:rsidRPr="00145BAA" w:rsidRDefault="00145BAA" w:rsidP="00581B01">
      <w:pPr>
        <w:numPr>
          <w:ilvl w:val="2"/>
          <w:numId w:val="62"/>
        </w:numPr>
      </w:pPr>
      <w:r w:rsidRPr="00145BAA">
        <w:t>How is the cost of implementing a regulation apportioned and funded relative to each stakeholder group?</w:t>
      </w:r>
    </w:p>
    <w:p w14:paraId="7E2F5691" w14:textId="3BFCFBD3" w:rsidR="00145BAA" w:rsidRDefault="00145BAA" w:rsidP="00581B01">
      <w:pPr>
        <w:numPr>
          <w:ilvl w:val="1"/>
          <w:numId w:val="63"/>
        </w:numPr>
      </w:pPr>
      <w:r w:rsidRPr="00145BAA">
        <w:t>What factors should be weighed in regulatory execution decisions and implementation timing?</w:t>
      </w:r>
    </w:p>
    <w:p w14:paraId="79190098" w14:textId="77777777" w:rsidR="00145BAA" w:rsidRPr="00145BAA" w:rsidRDefault="00145BAA" w:rsidP="00581B01">
      <w:pPr>
        <w:numPr>
          <w:ilvl w:val="2"/>
          <w:numId w:val="64"/>
        </w:numPr>
      </w:pPr>
      <w:r w:rsidRPr="00145BAA">
        <w:t>Technology maturity</w:t>
      </w:r>
    </w:p>
    <w:p w14:paraId="4F38B43D" w14:textId="77777777" w:rsidR="00145BAA" w:rsidRPr="00145BAA" w:rsidRDefault="00145BAA" w:rsidP="00581B01">
      <w:pPr>
        <w:numPr>
          <w:ilvl w:val="2"/>
          <w:numId w:val="65"/>
        </w:numPr>
      </w:pPr>
      <w:r w:rsidRPr="00145BAA">
        <w:t>Pragmatic deployment timing</w:t>
      </w:r>
    </w:p>
    <w:p w14:paraId="4D676D17" w14:textId="77777777" w:rsidR="00145BAA" w:rsidRPr="00145BAA" w:rsidRDefault="00145BAA" w:rsidP="00581B01">
      <w:pPr>
        <w:numPr>
          <w:ilvl w:val="2"/>
          <w:numId w:val="66"/>
        </w:numPr>
      </w:pPr>
      <w:r w:rsidRPr="00145BAA">
        <w:t>Costs and benefits to impacted parties</w:t>
      </w:r>
    </w:p>
    <w:p w14:paraId="13D0D889" w14:textId="77777777" w:rsidR="00145BAA" w:rsidRPr="00145BAA" w:rsidRDefault="00145BAA" w:rsidP="00581B01">
      <w:pPr>
        <w:numPr>
          <w:ilvl w:val="2"/>
          <w:numId w:val="67"/>
        </w:numPr>
      </w:pPr>
      <w:r w:rsidRPr="00145BAA">
        <w:t>Effectiveness of the regulation toward achieving the objective</w:t>
      </w:r>
    </w:p>
    <w:p w14:paraId="4E0FB6B1" w14:textId="77777777" w:rsidR="00145BAA" w:rsidRPr="00145BAA" w:rsidRDefault="00145BAA" w:rsidP="00581B01">
      <w:pPr>
        <w:numPr>
          <w:ilvl w:val="1"/>
          <w:numId w:val="68"/>
        </w:numPr>
      </w:pPr>
      <w:r w:rsidRPr="00145BAA">
        <w:t>What types of changes should be made to rulemaking and regulatory processes?</w:t>
      </w:r>
    </w:p>
    <w:p w14:paraId="4BE0839C" w14:textId="77777777" w:rsidR="00145BAA" w:rsidRPr="00145BAA" w:rsidRDefault="00145BAA" w:rsidP="00581B01">
      <w:pPr>
        <w:numPr>
          <w:ilvl w:val="2"/>
          <w:numId w:val="69"/>
        </w:numPr>
      </w:pPr>
      <w:r w:rsidRPr="00145BAA">
        <w:t>Does the regulation account for all impacted parties?</w:t>
      </w:r>
    </w:p>
    <w:p w14:paraId="7F25D34E" w14:textId="77777777" w:rsidR="00145BAA" w:rsidRPr="00145BAA" w:rsidRDefault="00145BAA" w:rsidP="00581B01">
      <w:pPr>
        <w:numPr>
          <w:ilvl w:val="2"/>
          <w:numId w:val="70"/>
        </w:numPr>
      </w:pPr>
      <w:r w:rsidRPr="00145BAA">
        <w:t>Does the regulation shift the modal balance in a way that negates the overall benefit?</w:t>
      </w:r>
    </w:p>
    <w:p w14:paraId="53740584" w14:textId="063FBDA8" w:rsidR="00145BAA" w:rsidRPr="00145BAA" w:rsidRDefault="00145BAA" w:rsidP="00581B01">
      <w:pPr>
        <w:numPr>
          <w:ilvl w:val="2"/>
          <w:numId w:val="71"/>
        </w:numPr>
        <w:tabs>
          <w:tab w:val="num" w:pos="2880"/>
        </w:tabs>
      </w:pPr>
      <w:r w:rsidRPr="00145BAA">
        <w:t>Examples for evaluation:</w:t>
      </w:r>
      <w:r w:rsidR="00581B01">
        <w:t xml:space="preserve"> </w:t>
      </w:r>
      <w:r w:rsidRPr="00145BAA">
        <w:t>Hours of service limitations to promote safe operation</w:t>
      </w:r>
    </w:p>
    <w:p w14:paraId="2504805B" w14:textId="19B86744" w:rsidR="00145BAA" w:rsidRPr="00145BAA" w:rsidRDefault="00145BAA" w:rsidP="00581B01">
      <w:pPr>
        <w:numPr>
          <w:ilvl w:val="3"/>
          <w:numId w:val="72"/>
        </w:numPr>
      </w:pPr>
      <w:r w:rsidRPr="00145BAA">
        <w:t>Total GHG/particulate/N</w:t>
      </w:r>
      <w:r w:rsidR="00230685">
        <w:t>Ox</w:t>
      </w:r>
      <w:r w:rsidRPr="00145BAA">
        <w:t xml:space="preserve"> emissions per shipment unit</w:t>
      </w:r>
    </w:p>
    <w:p w14:paraId="38BCF003" w14:textId="77777777" w:rsidR="00145BAA" w:rsidRPr="00145BAA" w:rsidRDefault="00145BAA" w:rsidP="00581B01">
      <w:pPr>
        <w:numPr>
          <w:ilvl w:val="3"/>
          <w:numId w:val="73"/>
        </w:numPr>
      </w:pPr>
      <w:r w:rsidRPr="00145BAA">
        <w:t>Toxic material emissions per accident</w:t>
      </w:r>
    </w:p>
    <w:p w14:paraId="43506B78" w14:textId="77777777" w:rsidR="00145BAA" w:rsidRPr="00145BAA" w:rsidRDefault="00145BAA" w:rsidP="00581B01">
      <w:pPr>
        <w:numPr>
          <w:ilvl w:val="3"/>
          <w:numId w:val="74"/>
        </w:numPr>
      </w:pPr>
      <w:r w:rsidRPr="00145BAA">
        <w:t>Equipment inspection intervals</w:t>
      </w:r>
    </w:p>
    <w:p w14:paraId="7F37C643" w14:textId="77777777" w:rsidR="00145BAA" w:rsidRPr="00145BAA" w:rsidRDefault="00145BAA" w:rsidP="00581B01">
      <w:pPr>
        <w:numPr>
          <w:ilvl w:val="1"/>
          <w:numId w:val="75"/>
        </w:numPr>
      </w:pPr>
      <w:r w:rsidRPr="00145BAA">
        <w:t>How can the need for rules and regulations be mitigated with trust and cooperation?</w:t>
      </w:r>
    </w:p>
    <w:p w14:paraId="19BDF938" w14:textId="77777777" w:rsidR="00145BAA" w:rsidRPr="00145BAA" w:rsidRDefault="00145BAA" w:rsidP="00581B01">
      <w:pPr>
        <w:numPr>
          <w:ilvl w:val="2"/>
          <w:numId w:val="76"/>
        </w:numPr>
      </w:pPr>
      <w:r w:rsidRPr="00145BAA">
        <w:t>What transformation in principles and culture among impacted parties can lead to the presence of trust as expected and delivered?</w:t>
      </w:r>
    </w:p>
    <w:p w14:paraId="7A2A2AD1" w14:textId="753ED35E" w:rsidR="00145BAA" w:rsidRDefault="00145BAA" w:rsidP="00581B01">
      <w:pPr>
        <w:numPr>
          <w:ilvl w:val="2"/>
          <w:numId w:val="77"/>
        </w:numPr>
      </w:pPr>
      <w:r w:rsidRPr="00145BAA">
        <w:t>What transparent and comparable Key Performance Measures empower trust and cooperation, and how are they collected, registered, and interpreted?</w:t>
      </w:r>
    </w:p>
    <w:sectPr w:rsidR="0014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57B"/>
    <w:multiLevelType w:val="multilevel"/>
    <w:tmpl w:val="A92EE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F353E"/>
    <w:multiLevelType w:val="multilevel"/>
    <w:tmpl w:val="81004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A083F"/>
    <w:multiLevelType w:val="hybridMultilevel"/>
    <w:tmpl w:val="88BAB60E"/>
    <w:lvl w:ilvl="0" w:tplc="E65ABDC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336E0"/>
    <w:multiLevelType w:val="multilevel"/>
    <w:tmpl w:val="B7E2C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E5AA5"/>
    <w:multiLevelType w:val="multilevel"/>
    <w:tmpl w:val="65F6E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33CC7"/>
    <w:multiLevelType w:val="multilevel"/>
    <w:tmpl w:val="BDA6F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7B15DE"/>
    <w:multiLevelType w:val="multilevel"/>
    <w:tmpl w:val="09BCC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8293D"/>
    <w:multiLevelType w:val="multilevel"/>
    <w:tmpl w:val="651A0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5F1FF2"/>
    <w:multiLevelType w:val="multilevel"/>
    <w:tmpl w:val="8A14C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59130F"/>
    <w:multiLevelType w:val="hybridMultilevel"/>
    <w:tmpl w:val="870A2074"/>
    <w:lvl w:ilvl="0" w:tplc="4A3A1AC4">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1288167">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 w16cid:durableId="152077761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3" w16cid:durableId="567767481">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4" w16cid:durableId="1032346462">
    <w:abstractNumId w:val="6"/>
    <w:lvlOverride w:ilvl="2">
      <w:lvl w:ilvl="2">
        <w:numFmt w:val="bullet"/>
        <w:lvlText w:val=""/>
        <w:lvlJc w:val="left"/>
        <w:pPr>
          <w:tabs>
            <w:tab w:val="num" w:pos="2160"/>
          </w:tabs>
          <w:ind w:left="2160" w:hanging="360"/>
        </w:pPr>
        <w:rPr>
          <w:rFonts w:ascii="Wingdings" w:hAnsi="Wingdings" w:hint="default"/>
          <w:sz w:val="20"/>
          <w:szCs w:val="20"/>
        </w:rPr>
      </w:lvl>
    </w:lvlOverride>
  </w:num>
  <w:num w:numId="5" w16cid:durableId="704524791">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6" w16cid:durableId="679545838">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7" w16cid:durableId="269163618">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8" w16cid:durableId="698287070">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9" w16cid:durableId="867136861">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0" w16cid:durableId="1293751202">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1" w16cid:durableId="98979243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2" w16cid:durableId="1150096083">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3" w16cid:durableId="2075468117">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4" w16cid:durableId="668564197">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15" w16cid:durableId="740719648">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6" w16cid:durableId="121195292">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7" w16cid:durableId="1197623614">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8" w16cid:durableId="761099887">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9" w16cid:durableId="1235167029">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20" w16cid:durableId="55832656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1" w16cid:durableId="71731997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2" w16cid:durableId="164122954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3" w16cid:durableId="70918744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0488606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5" w16cid:durableId="1390301078">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26" w16cid:durableId="1444769580">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27" w16cid:durableId="519242966">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28" w16cid:durableId="1734573309">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1975986589">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114668304">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1" w16cid:durableId="93525351">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2" w16cid:durableId="800807156">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3" w16cid:durableId="1342513543">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4" w16cid:durableId="253243551">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5" w16cid:durableId="2137067590">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597643483">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7" w16cid:durableId="2124306415">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8" w16cid:durableId="921061881">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9" w16cid:durableId="560215952">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0" w16cid:durableId="1268580501">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41" w16cid:durableId="285432815">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2" w16cid:durableId="1876189417">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3" w16cid:durableId="1525249720">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4" w16cid:durableId="1182088203">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5" w16cid:durableId="1089540168">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6" w16cid:durableId="884675815">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47" w16cid:durableId="271013329">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4">
      <w:lvl w:ilvl="4">
        <w:numFmt w:val="bullet"/>
        <w:lvlText w:val=""/>
        <w:lvlJc w:val="left"/>
        <w:pPr>
          <w:tabs>
            <w:tab w:val="num" w:pos="3600"/>
          </w:tabs>
          <w:ind w:left="3600" w:hanging="360"/>
        </w:pPr>
        <w:rPr>
          <w:rFonts w:ascii="Wingdings" w:hAnsi="Wingdings" w:hint="default"/>
          <w:sz w:val="20"/>
        </w:rPr>
      </w:lvl>
    </w:lvlOverride>
  </w:num>
  <w:num w:numId="48" w16cid:durableId="1277371444">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4">
      <w:lvl w:ilvl="4">
        <w:numFmt w:val="bullet"/>
        <w:lvlText w:val=""/>
        <w:lvlJc w:val="left"/>
        <w:pPr>
          <w:tabs>
            <w:tab w:val="num" w:pos="3600"/>
          </w:tabs>
          <w:ind w:left="3600" w:hanging="360"/>
        </w:pPr>
        <w:rPr>
          <w:rFonts w:ascii="Wingdings" w:hAnsi="Wingdings" w:hint="default"/>
          <w:sz w:val="20"/>
        </w:rPr>
      </w:lvl>
    </w:lvlOverride>
  </w:num>
  <w:num w:numId="49" w16cid:durableId="194344852">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4">
      <w:lvl w:ilvl="4">
        <w:numFmt w:val="bullet"/>
        <w:lvlText w:val=""/>
        <w:lvlJc w:val="left"/>
        <w:pPr>
          <w:tabs>
            <w:tab w:val="num" w:pos="3600"/>
          </w:tabs>
          <w:ind w:left="3600" w:hanging="360"/>
        </w:pPr>
        <w:rPr>
          <w:rFonts w:ascii="Wingdings" w:hAnsi="Wingdings" w:hint="default"/>
          <w:sz w:val="20"/>
        </w:rPr>
      </w:lvl>
    </w:lvlOverride>
  </w:num>
  <w:num w:numId="50" w16cid:durableId="1540972731">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4">
      <w:lvl w:ilvl="4">
        <w:numFmt w:val="bullet"/>
        <w:lvlText w:val=""/>
        <w:lvlJc w:val="left"/>
        <w:pPr>
          <w:tabs>
            <w:tab w:val="num" w:pos="3600"/>
          </w:tabs>
          <w:ind w:left="3600" w:hanging="360"/>
        </w:pPr>
        <w:rPr>
          <w:rFonts w:ascii="Wingdings" w:hAnsi="Wingdings" w:hint="default"/>
          <w:sz w:val="20"/>
        </w:rPr>
      </w:lvl>
    </w:lvlOverride>
  </w:num>
  <w:num w:numId="51" w16cid:durableId="311637296">
    <w:abstractNumId w:val="7"/>
    <w:lvlOverride w:ilvl="1">
      <w:lvl w:ilvl="1">
        <w:numFmt w:val="bullet"/>
        <w:lvlText w:val="o"/>
        <w:lvlJc w:val="left"/>
        <w:pPr>
          <w:tabs>
            <w:tab w:val="num" w:pos="1440"/>
          </w:tabs>
          <w:ind w:left="1440" w:hanging="360"/>
        </w:pPr>
        <w:rPr>
          <w:rFonts w:ascii="Courier New" w:hAnsi="Courier New" w:hint="default"/>
          <w:sz w:val="20"/>
        </w:rPr>
      </w:lvl>
    </w:lvlOverride>
    <w:lvlOverride w:ilvl="4">
      <w:lvl w:ilvl="4">
        <w:numFmt w:val="bullet"/>
        <w:lvlText w:val=""/>
        <w:lvlJc w:val="left"/>
        <w:pPr>
          <w:tabs>
            <w:tab w:val="num" w:pos="3600"/>
          </w:tabs>
          <w:ind w:left="3600" w:hanging="360"/>
        </w:pPr>
        <w:rPr>
          <w:rFonts w:ascii="Wingdings" w:hAnsi="Wingdings" w:hint="default"/>
          <w:sz w:val="20"/>
        </w:rPr>
      </w:lvl>
    </w:lvlOverride>
  </w:num>
  <w:num w:numId="52" w16cid:durableId="1608731430">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164242211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1403019746">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333654539">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6" w16cid:durableId="992832932">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57" w16cid:durableId="1340540342">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58" w16cid:durableId="1289820172">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67601241">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0" w16cid:durableId="534199200">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1" w16cid:durableId="550927277">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2" w16cid:durableId="1160537496">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3" w16cid:durableId="10061633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64" w16cid:durableId="1044135494">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5" w16cid:durableId="11811454">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6" w16cid:durableId="99496061">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7" w16cid:durableId="669527815">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8" w16cid:durableId="158807542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69" w16cid:durableId="2015448655">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0" w16cid:durableId="1215463318">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1" w16cid:durableId="321663765">
    <w:abstractNumId w:val="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2" w16cid:durableId="1119372830">
    <w:abstractNumId w:val="5"/>
    <w:lvlOverride w:ilvl="3">
      <w:lvl w:ilvl="3">
        <w:numFmt w:val="bullet"/>
        <w:lvlText w:val=""/>
        <w:lvlJc w:val="left"/>
        <w:pPr>
          <w:tabs>
            <w:tab w:val="num" w:pos="2880"/>
          </w:tabs>
          <w:ind w:left="2880" w:hanging="360"/>
        </w:pPr>
        <w:rPr>
          <w:rFonts w:ascii="Wingdings" w:hAnsi="Wingdings" w:hint="default"/>
          <w:sz w:val="20"/>
        </w:rPr>
      </w:lvl>
    </w:lvlOverride>
  </w:num>
  <w:num w:numId="73" w16cid:durableId="810637987">
    <w:abstractNumId w:val="5"/>
    <w:lvlOverride w:ilvl="3">
      <w:lvl w:ilvl="3">
        <w:numFmt w:val="bullet"/>
        <w:lvlText w:val=""/>
        <w:lvlJc w:val="left"/>
        <w:pPr>
          <w:tabs>
            <w:tab w:val="num" w:pos="2880"/>
          </w:tabs>
          <w:ind w:left="2880" w:hanging="360"/>
        </w:pPr>
        <w:rPr>
          <w:rFonts w:ascii="Wingdings" w:hAnsi="Wingdings" w:hint="default"/>
          <w:sz w:val="20"/>
        </w:rPr>
      </w:lvl>
    </w:lvlOverride>
  </w:num>
  <w:num w:numId="74" w16cid:durableId="1492401983">
    <w:abstractNumId w:val="5"/>
    <w:lvlOverride w:ilvl="3">
      <w:lvl w:ilvl="3">
        <w:numFmt w:val="bullet"/>
        <w:lvlText w:val=""/>
        <w:lvlJc w:val="left"/>
        <w:pPr>
          <w:tabs>
            <w:tab w:val="num" w:pos="2880"/>
          </w:tabs>
          <w:ind w:left="2880" w:hanging="360"/>
        </w:pPr>
        <w:rPr>
          <w:rFonts w:ascii="Wingdings" w:hAnsi="Wingdings" w:hint="default"/>
          <w:sz w:val="20"/>
        </w:rPr>
      </w:lvl>
    </w:lvlOverride>
  </w:num>
  <w:num w:numId="75" w16cid:durableId="13594990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1877810043">
    <w:abstractNumId w:val="5"/>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7" w16cid:durableId="1616713579">
    <w:abstractNumId w:val="5"/>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8" w16cid:durableId="446195548">
    <w:abstractNumId w:val="9"/>
  </w:num>
  <w:num w:numId="79" w16cid:durableId="688222515">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AA"/>
    <w:rsid w:val="00145BAA"/>
    <w:rsid w:val="00230685"/>
    <w:rsid w:val="002F7CBC"/>
    <w:rsid w:val="00553F14"/>
    <w:rsid w:val="00581B01"/>
    <w:rsid w:val="00724A4C"/>
    <w:rsid w:val="00A010C2"/>
    <w:rsid w:val="00B9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A669"/>
  <w15:chartTrackingRefBased/>
  <w15:docId w15:val="{351E1AB4-D3A9-4663-8DBD-2D2BB67D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BAA"/>
    <w:rPr>
      <w:rFonts w:eastAsiaTheme="majorEastAsia" w:cstheme="majorBidi"/>
      <w:color w:val="272727" w:themeColor="text1" w:themeTint="D8"/>
    </w:rPr>
  </w:style>
  <w:style w:type="paragraph" w:styleId="Title">
    <w:name w:val="Title"/>
    <w:basedOn w:val="Normal"/>
    <w:next w:val="Normal"/>
    <w:link w:val="TitleChar"/>
    <w:uiPriority w:val="10"/>
    <w:qFormat/>
    <w:rsid w:val="00145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BAA"/>
    <w:pPr>
      <w:spacing w:before="160"/>
      <w:jc w:val="center"/>
    </w:pPr>
    <w:rPr>
      <w:i/>
      <w:iCs/>
      <w:color w:val="404040" w:themeColor="text1" w:themeTint="BF"/>
    </w:rPr>
  </w:style>
  <w:style w:type="character" w:customStyle="1" w:styleId="QuoteChar">
    <w:name w:val="Quote Char"/>
    <w:basedOn w:val="DefaultParagraphFont"/>
    <w:link w:val="Quote"/>
    <w:uiPriority w:val="29"/>
    <w:rsid w:val="00145BAA"/>
    <w:rPr>
      <w:i/>
      <w:iCs/>
      <w:color w:val="404040" w:themeColor="text1" w:themeTint="BF"/>
    </w:rPr>
  </w:style>
  <w:style w:type="paragraph" w:styleId="ListParagraph">
    <w:name w:val="List Paragraph"/>
    <w:basedOn w:val="Normal"/>
    <w:uiPriority w:val="34"/>
    <w:qFormat/>
    <w:rsid w:val="00145BAA"/>
    <w:pPr>
      <w:ind w:left="720"/>
      <w:contextualSpacing/>
    </w:pPr>
  </w:style>
  <w:style w:type="character" w:styleId="IntenseEmphasis">
    <w:name w:val="Intense Emphasis"/>
    <w:basedOn w:val="DefaultParagraphFont"/>
    <w:uiPriority w:val="21"/>
    <w:qFormat/>
    <w:rsid w:val="00145BAA"/>
    <w:rPr>
      <w:i/>
      <w:iCs/>
      <w:color w:val="0F4761" w:themeColor="accent1" w:themeShade="BF"/>
    </w:rPr>
  </w:style>
  <w:style w:type="paragraph" w:styleId="IntenseQuote">
    <w:name w:val="Intense Quote"/>
    <w:basedOn w:val="Normal"/>
    <w:next w:val="Normal"/>
    <w:link w:val="IntenseQuoteChar"/>
    <w:uiPriority w:val="30"/>
    <w:qFormat/>
    <w:rsid w:val="00145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BAA"/>
    <w:rPr>
      <w:i/>
      <w:iCs/>
      <w:color w:val="0F4761" w:themeColor="accent1" w:themeShade="BF"/>
    </w:rPr>
  </w:style>
  <w:style w:type="character" w:styleId="IntenseReference">
    <w:name w:val="Intense Reference"/>
    <w:basedOn w:val="DefaultParagraphFont"/>
    <w:uiPriority w:val="32"/>
    <w:qFormat/>
    <w:rsid w:val="00145B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7418">
      <w:bodyDiv w:val="1"/>
      <w:marLeft w:val="0"/>
      <w:marRight w:val="0"/>
      <w:marTop w:val="0"/>
      <w:marBottom w:val="0"/>
      <w:divBdr>
        <w:top w:val="none" w:sz="0" w:space="0" w:color="auto"/>
        <w:left w:val="none" w:sz="0" w:space="0" w:color="auto"/>
        <w:bottom w:val="none" w:sz="0" w:space="0" w:color="auto"/>
        <w:right w:val="none" w:sz="0" w:space="0" w:color="auto"/>
      </w:divBdr>
      <w:divsChild>
        <w:div w:id="1493331253">
          <w:marLeft w:val="0"/>
          <w:marRight w:val="0"/>
          <w:marTop w:val="0"/>
          <w:marBottom w:val="300"/>
          <w:divBdr>
            <w:top w:val="none" w:sz="0" w:space="0" w:color="auto"/>
            <w:left w:val="none" w:sz="0" w:space="0" w:color="auto"/>
            <w:bottom w:val="none" w:sz="0" w:space="0" w:color="auto"/>
            <w:right w:val="none" w:sz="0" w:space="0" w:color="auto"/>
          </w:divBdr>
          <w:divsChild>
            <w:div w:id="770393018">
              <w:marLeft w:val="0"/>
              <w:marRight w:val="0"/>
              <w:marTop w:val="0"/>
              <w:marBottom w:val="0"/>
              <w:divBdr>
                <w:top w:val="none" w:sz="0" w:space="0" w:color="auto"/>
                <w:left w:val="none" w:sz="0" w:space="0" w:color="auto"/>
                <w:bottom w:val="none" w:sz="0" w:space="0" w:color="auto"/>
                <w:right w:val="none" w:sz="0" w:space="0" w:color="auto"/>
              </w:divBdr>
            </w:div>
          </w:divsChild>
        </w:div>
        <w:div w:id="1588340981">
          <w:marLeft w:val="0"/>
          <w:marRight w:val="0"/>
          <w:marTop w:val="0"/>
          <w:marBottom w:val="0"/>
          <w:divBdr>
            <w:top w:val="none" w:sz="0" w:space="0" w:color="auto"/>
            <w:left w:val="none" w:sz="0" w:space="0" w:color="auto"/>
            <w:bottom w:val="none" w:sz="0" w:space="0" w:color="auto"/>
            <w:right w:val="none" w:sz="0" w:space="0" w:color="auto"/>
          </w:divBdr>
          <w:divsChild>
            <w:div w:id="1152023296">
              <w:marLeft w:val="0"/>
              <w:marRight w:val="0"/>
              <w:marTop w:val="0"/>
              <w:marBottom w:val="0"/>
              <w:divBdr>
                <w:top w:val="none" w:sz="0" w:space="0" w:color="auto"/>
                <w:left w:val="none" w:sz="0" w:space="0" w:color="auto"/>
                <w:bottom w:val="none" w:sz="0" w:space="0" w:color="auto"/>
                <w:right w:val="none" w:sz="0" w:space="0" w:color="auto"/>
              </w:divBdr>
              <w:divsChild>
                <w:div w:id="672293420">
                  <w:marLeft w:val="0"/>
                  <w:marRight w:val="0"/>
                  <w:marTop w:val="0"/>
                  <w:marBottom w:val="0"/>
                  <w:divBdr>
                    <w:top w:val="none" w:sz="0" w:space="0" w:color="auto"/>
                    <w:left w:val="none" w:sz="0" w:space="0" w:color="auto"/>
                    <w:bottom w:val="none" w:sz="0" w:space="0" w:color="auto"/>
                    <w:right w:val="none" w:sz="0" w:space="0" w:color="auto"/>
                  </w:divBdr>
                  <w:divsChild>
                    <w:div w:id="1726491035">
                      <w:marLeft w:val="0"/>
                      <w:marRight w:val="0"/>
                      <w:marTop w:val="0"/>
                      <w:marBottom w:val="300"/>
                      <w:divBdr>
                        <w:top w:val="none" w:sz="0" w:space="0" w:color="auto"/>
                        <w:left w:val="none" w:sz="0" w:space="0" w:color="auto"/>
                        <w:bottom w:val="none" w:sz="0" w:space="0" w:color="auto"/>
                        <w:right w:val="none" w:sz="0" w:space="0" w:color="auto"/>
                      </w:divBdr>
                      <w:divsChild>
                        <w:div w:id="2139910835">
                          <w:marLeft w:val="0"/>
                          <w:marRight w:val="0"/>
                          <w:marTop w:val="0"/>
                          <w:marBottom w:val="0"/>
                          <w:divBdr>
                            <w:top w:val="none" w:sz="0" w:space="0" w:color="auto"/>
                            <w:left w:val="none" w:sz="0" w:space="0" w:color="auto"/>
                            <w:bottom w:val="none" w:sz="0" w:space="0" w:color="auto"/>
                            <w:right w:val="none" w:sz="0" w:space="0" w:color="auto"/>
                          </w:divBdr>
                          <w:divsChild>
                            <w:div w:id="1157919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0096925">
          <w:marLeft w:val="0"/>
          <w:marRight w:val="0"/>
          <w:marTop w:val="0"/>
          <w:marBottom w:val="300"/>
          <w:divBdr>
            <w:top w:val="none" w:sz="0" w:space="0" w:color="auto"/>
            <w:left w:val="none" w:sz="0" w:space="0" w:color="auto"/>
            <w:bottom w:val="none" w:sz="0" w:space="0" w:color="auto"/>
            <w:right w:val="none" w:sz="0" w:space="0" w:color="auto"/>
          </w:divBdr>
          <w:divsChild>
            <w:div w:id="1321277160">
              <w:marLeft w:val="0"/>
              <w:marRight w:val="0"/>
              <w:marTop w:val="0"/>
              <w:marBottom w:val="0"/>
              <w:divBdr>
                <w:top w:val="none" w:sz="0" w:space="0" w:color="auto"/>
                <w:left w:val="none" w:sz="0" w:space="0" w:color="auto"/>
                <w:bottom w:val="none" w:sz="0" w:space="0" w:color="auto"/>
                <w:right w:val="none" w:sz="0" w:space="0" w:color="auto"/>
              </w:divBdr>
            </w:div>
          </w:divsChild>
        </w:div>
        <w:div w:id="1390690510">
          <w:marLeft w:val="0"/>
          <w:marRight w:val="0"/>
          <w:marTop w:val="0"/>
          <w:marBottom w:val="0"/>
          <w:divBdr>
            <w:top w:val="none" w:sz="0" w:space="0" w:color="auto"/>
            <w:left w:val="none" w:sz="0" w:space="0" w:color="auto"/>
            <w:bottom w:val="none" w:sz="0" w:space="0" w:color="auto"/>
            <w:right w:val="none" w:sz="0" w:space="0" w:color="auto"/>
          </w:divBdr>
          <w:divsChild>
            <w:div w:id="1570728536">
              <w:marLeft w:val="0"/>
              <w:marRight w:val="0"/>
              <w:marTop w:val="0"/>
              <w:marBottom w:val="0"/>
              <w:divBdr>
                <w:top w:val="none" w:sz="0" w:space="0" w:color="auto"/>
                <w:left w:val="none" w:sz="0" w:space="0" w:color="auto"/>
                <w:bottom w:val="none" w:sz="0" w:space="0" w:color="auto"/>
                <w:right w:val="none" w:sz="0" w:space="0" w:color="auto"/>
              </w:divBdr>
              <w:divsChild>
                <w:div w:id="1605839654">
                  <w:marLeft w:val="0"/>
                  <w:marRight w:val="0"/>
                  <w:marTop w:val="0"/>
                  <w:marBottom w:val="0"/>
                  <w:divBdr>
                    <w:top w:val="none" w:sz="0" w:space="0" w:color="auto"/>
                    <w:left w:val="none" w:sz="0" w:space="0" w:color="auto"/>
                    <w:bottom w:val="none" w:sz="0" w:space="0" w:color="auto"/>
                    <w:right w:val="none" w:sz="0" w:space="0" w:color="auto"/>
                  </w:divBdr>
                  <w:divsChild>
                    <w:div w:id="1106653987">
                      <w:marLeft w:val="0"/>
                      <w:marRight w:val="0"/>
                      <w:marTop w:val="0"/>
                      <w:marBottom w:val="300"/>
                      <w:divBdr>
                        <w:top w:val="none" w:sz="0" w:space="0" w:color="auto"/>
                        <w:left w:val="none" w:sz="0" w:space="0" w:color="auto"/>
                        <w:bottom w:val="none" w:sz="0" w:space="0" w:color="auto"/>
                        <w:right w:val="none" w:sz="0" w:space="0" w:color="auto"/>
                      </w:divBdr>
                      <w:divsChild>
                        <w:div w:id="215943223">
                          <w:marLeft w:val="0"/>
                          <w:marRight w:val="0"/>
                          <w:marTop w:val="0"/>
                          <w:marBottom w:val="0"/>
                          <w:divBdr>
                            <w:top w:val="none" w:sz="0" w:space="0" w:color="auto"/>
                            <w:left w:val="none" w:sz="0" w:space="0" w:color="auto"/>
                            <w:bottom w:val="none" w:sz="0" w:space="0" w:color="auto"/>
                            <w:right w:val="none" w:sz="0" w:space="0" w:color="auto"/>
                          </w:divBdr>
                        </w:div>
                      </w:divsChild>
                    </w:div>
                    <w:div w:id="1262294383">
                      <w:marLeft w:val="0"/>
                      <w:marRight w:val="0"/>
                      <w:marTop w:val="0"/>
                      <w:marBottom w:val="0"/>
                      <w:divBdr>
                        <w:top w:val="none" w:sz="0" w:space="0" w:color="auto"/>
                        <w:left w:val="none" w:sz="0" w:space="0" w:color="auto"/>
                        <w:bottom w:val="none" w:sz="0" w:space="0" w:color="auto"/>
                        <w:right w:val="none" w:sz="0" w:space="0" w:color="auto"/>
                      </w:divBdr>
                      <w:divsChild>
                        <w:div w:id="16967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29411">
              <w:marLeft w:val="0"/>
              <w:marRight w:val="0"/>
              <w:marTop w:val="0"/>
              <w:marBottom w:val="0"/>
              <w:divBdr>
                <w:top w:val="none" w:sz="0" w:space="0" w:color="auto"/>
                <w:left w:val="none" w:sz="0" w:space="0" w:color="auto"/>
                <w:bottom w:val="none" w:sz="0" w:space="0" w:color="auto"/>
                <w:right w:val="none" w:sz="0" w:space="0" w:color="auto"/>
              </w:divBdr>
              <w:divsChild>
                <w:div w:id="536506443">
                  <w:marLeft w:val="0"/>
                  <w:marRight w:val="0"/>
                  <w:marTop w:val="0"/>
                  <w:marBottom w:val="0"/>
                  <w:divBdr>
                    <w:top w:val="none" w:sz="0" w:space="0" w:color="auto"/>
                    <w:left w:val="none" w:sz="0" w:space="0" w:color="auto"/>
                    <w:bottom w:val="none" w:sz="0" w:space="0" w:color="auto"/>
                    <w:right w:val="none" w:sz="0" w:space="0" w:color="auto"/>
                  </w:divBdr>
                  <w:divsChild>
                    <w:div w:id="2094013983">
                      <w:marLeft w:val="0"/>
                      <w:marRight w:val="0"/>
                      <w:marTop w:val="0"/>
                      <w:marBottom w:val="0"/>
                      <w:divBdr>
                        <w:top w:val="none" w:sz="0" w:space="0" w:color="auto"/>
                        <w:left w:val="none" w:sz="0" w:space="0" w:color="auto"/>
                        <w:bottom w:val="none" w:sz="0" w:space="0" w:color="auto"/>
                        <w:right w:val="none" w:sz="0" w:space="0" w:color="auto"/>
                      </w:divBdr>
                      <w:divsChild>
                        <w:div w:id="1560936548">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2045206572">
          <w:marLeft w:val="0"/>
          <w:marRight w:val="0"/>
          <w:marTop w:val="0"/>
          <w:marBottom w:val="0"/>
          <w:divBdr>
            <w:top w:val="none" w:sz="0" w:space="0" w:color="auto"/>
            <w:left w:val="none" w:sz="0" w:space="0" w:color="auto"/>
            <w:bottom w:val="none" w:sz="0" w:space="0" w:color="auto"/>
            <w:right w:val="none" w:sz="0" w:space="0" w:color="auto"/>
          </w:divBdr>
          <w:divsChild>
            <w:div w:id="1787775241">
              <w:marLeft w:val="0"/>
              <w:marRight w:val="0"/>
              <w:marTop w:val="0"/>
              <w:marBottom w:val="0"/>
              <w:divBdr>
                <w:top w:val="none" w:sz="0" w:space="0" w:color="auto"/>
                <w:left w:val="none" w:sz="0" w:space="0" w:color="auto"/>
                <w:bottom w:val="none" w:sz="0" w:space="0" w:color="auto"/>
                <w:right w:val="none" w:sz="0" w:space="0" w:color="auto"/>
              </w:divBdr>
              <w:divsChild>
                <w:div w:id="28261506">
                  <w:marLeft w:val="0"/>
                  <w:marRight w:val="0"/>
                  <w:marTop w:val="0"/>
                  <w:marBottom w:val="0"/>
                  <w:divBdr>
                    <w:top w:val="none" w:sz="0" w:space="0" w:color="auto"/>
                    <w:left w:val="none" w:sz="0" w:space="0" w:color="auto"/>
                    <w:bottom w:val="none" w:sz="0" w:space="0" w:color="auto"/>
                    <w:right w:val="none" w:sz="0" w:space="0" w:color="auto"/>
                  </w:divBdr>
                  <w:divsChild>
                    <w:div w:id="730424824">
                      <w:marLeft w:val="0"/>
                      <w:marRight w:val="0"/>
                      <w:marTop w:val="0"/>
                      <w:marBottom w:val="300"/>
                      <w:divBdr>
                        <w:top w:val="none" w:sz="0" w:space="0" w:color="auto"/>
                        <w:left w:val="none" w:sz="0" w:space="0" w:color="auto"/>
                        <w:bottom w:val="none" w:sz="0" w:space="0" w:color="auto"/>
                        <w:right w:val="none" w:sz="0" w:space="0" w:color="auto"/>
                      </w:divBdr>
                      <w:divsChild>
                        <w:div w:id="1073503810">
                          <w:marLeft w:val="0"/>
                          <w:marRight w:val="0"/>
                          <w:marTop w:val="0"/>
                          <w:marBottom w:val="0"/>
                          <w:divBdr>
                            <w:top w:val="none" w:sz="0" w:space="0" w:color="auto"/>
                            <w:left w:val="none" w:sz="0" w:space="0" w:color="auto"/>
                            <w:bottom w:val="none" w:sz="0" w:space="0" w:color="auto"/>
                            <w:right w:val="none" w:sz="0" w:space="0" w:color="auto"/>
                          </w:divBdr>
                        </w:div>
                      </w:divsChild>
                    </w:div>
                    <w:div w:id="947157257">
                      <w:marLeft w:val="0"/>
                      <w:marRight w:val="0"/>
                      <w:marTop w:val="0"/>
                      <w:marBottom w:val="0"/>
                      <w:divBdr>
                        <w:top w:val="none" w:sz="0" w:space="0" w:color="auto"/>
                        <w:left w:val="none" w:sz="0" w:space="0" w:color="auto"/>
                        <w:bottom w:val="none" w:sz="0" w:space="0" w:color="auto"/>
                        <w:right w:val="none" w:sz="0" w:space="0" w:color="auto"/>
                      </w:divBdr>
                      <w:divsChild>
                        <w:div w:id="620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8869">
              <w:marLeft w:val="0"/>
              <w:marRight w:val="0"/>
              <w:marTop w:val="0"/>
              <w:marBottom w:val="0"/>
              <w:divBdr>
                <w:top w:val="none" w:sz="0" w:space="0" w:color="auto"/>
                <w:left w:val="none" w:sz="0" w:space="0" w:color="auto"/>
                <w:bottom w:val="none" w:sz="0" w:space="0" w:color="auto"/>
                <w:right w:val="none" w:sz="0" w:space="0" w:color="auto"/>
              </w:divBdr>
              <w:divsChild>
                <w:div w:id="735708536">
                  <w:marLeft w:val="0"/>
                  <w:marRight w:val="0"/>
                  <w:marTop w:val="0"/>
                  <w:marBottom w:val="0"/>
                  <w:divBdr>
                    <w:top w:val="none" w:sz="0" w:space="0" w:color="auto"/>
                    <w:left w:val="none" w:sz="0" w:space="0" w:color="auto"/>
                    <w:bottom w:val="none" w:sz="0" w:space="0" w:color="auto"/>
                    <w:right w:val="none" w:sz="0" w:space="0" w:color="auto"/>
                  </w:divBdr>
                  <w:divsChild>
                    <w:div w:id="775903983">
                      <w:marLeft w:val="0"/>
                      <w:marRight w:val="0"/>
                      <w:marTop w:val="0"/>
                      <w:marBottom w:val="0"/>
                      <w:divBdr>
                        <w:top w:val="none" w:sz="0" w:space="0" w:color="auto"/>
                        <w:left w:val="none" w:sz="0" w:space="0" w:color="auto"/>
                        <w:bottom w:val="none" w:sz="0" w:space="0" w:color="auto"/>
                        <w:right w:val="none" w:sz="0" w:space="0" w:color="auto"/>
                      </w:divBdr>
                      <w:divsChild>
                        <w:div w:id="1606185106">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59791729">
          <w:marLeft w:val="0"/>
          <w:marRight w:val="0"/>
          <w:marTop w:val="0"/>
          <w:marBottom w:val="0"/>
          <w:divBdr>
            <w:top w:val="none" w:sz="0" w:space="0" w:color="auto"/>
            <w:left w:val="none" w:sz="0" w:space="0" w:color="auto"/>
            <w:bottom w:val="none" w:sz="0" w:space="0" w:color="auto"/>
            <w:right w:val="none" w:sz="0" w:space="0" w:color="auto"/>
          </w:divBdr>
          <w:divsChild>
            <w:div w:id="1813207586">
              <w:marLeft w:val="0"/>
              <w:marRight w:val="0"/>
              <w:marTop w:val="0"/>
              <w:marBottom w:val="0"/>
              <w:divBdr>
                <w:top w:val="none" w:sz="0" w:space="0" w:color="auto"/>
                <w:left w:val="none" w:sz="0" w:space="0" w:color="auto"/>
                <w:bottom w:val="none" w:sz="0" w:space="0" w:color="auto"/>
                <w:right w:val="none" w:sz="0" w:space="0" w:color="auto"/>
              </w:divBdr>
              <w:divsChild>
                <w:div w:id="780416430">
                  <w:marLeft w:val="0"/>
                  <w:marRight w:val="0"/>
                  <w:marTop w:val="0"/>
                  <w:marBottom w:val="0"/>
                  <w:divBdr>
                    <w:top w:val="none" w:sz="0" w:space="0" w:color="auto"/>
                    <w:left w:val="none" w:sz="0" w:space="0" w:color="auto"/>
                    <w:bottom w:val="none" w:sz="0" w:space="0" w:color="auto"/>
                    <w:right w:val="none" w:sz="0" w:space="0" w:color="auto"/>
                  </w:divBdr>
                  <w:divsChild>
                    <w:div w:id="734475494">
                      <w:marLeft w:val="0"/>
                      <w:marRight w:val="0"/>
                      <w:marTop w:val="0"/>
                      <w:marBottom w:val="300"/>
                      <w:divBdr>
                        <w:top w:val="none" w:sz="0" w:space="0" w:color="auto"/>
                        <w:left w:val="none" w:sz="0" w:space="0" w:color="auto"/>
                        <w:bottom w:val="none" w:sz="0" w:space="0" w:color="auto"/>
                        <w:right w:val="none" w:sz="0" w:space="0" w:color="auto"/>
                      </w:divBdr>
                      <w:divsChild>
                        <w:div w:id="283317414">
                          <w:marLeft w:val="0"/>
                          <w:marRight w:val="0"/>
                          <w:marTop w:val="0"/>
                          <w:marBottom w:val="0"/>
                          <w:divBdr>
                            <w:top w:val="none" w:sz="0" w:space="0" w:color="auto"/>
                            <w:left w:val="none" w:sz="0" w:space="0" w:color="auto"/>
                            <w:bottom w:val="none" w:sz="0" w:space="0" w:color="auto"/>
                            <w:right w:val="none" w:sz="0" w:space="0" w:color="auto"/>
                          </w:divBdr>
                        </w:div>
                      </w:divsChild>
                    </w:div>
                    <w:div w:id="737676163">
                      <w:marLeft w:val="0"/>
                      <w:marRight w:val="0"/>
                      <w:marTop w:val="0"/>
                      <w:marBottom w:val="0"/>
                      <w:divBdr>
                        <w:top w:val="none" w:sz="0" w:space="0" w:color="auto"/>
                        <w:left w:val="none" w:sz="0" w:space="0" w:color="auto"/>
                        <w:bottom w:val="none" w:sz="0" w:space="0" w:color="auto"/>
                        <w:right w:val="none" w:sz="0" w:space="0" w:color="auto"/>
                      </w:divBdr>
                      <w:divsChild>
                        <w:div w:id="16531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8188">
              <w:marLeft w:val="0"/>
              <w:marRight w:val="0"/>
              <w:marTop w:val="0"/>
              <w:marBottom w:val="0"/>
              <w:divBdr>
                <w:top w:val="none" w:sz="0" w:space="0" w:color="auto"/>
                <w:left w:val="none" w:sz="0" w:space="0" w:color="auto"/>
                <w:bottom w:val="none" w:sz="0" w:space="0" w:color="auto"/>
                <w:right w:val="none" w:sz="0" w:space="0" w:color="auto"/>
              </w:divBdr>
              <w:divsChild>
                <w:div w:id="1877161853">
                  <w:marLeft w:val="0"/>
                  <w:marRight w:val="0"/>
                  <w:marTop w:val="0"/>
                  <w:marBottom w:val="0"/>
                  <w:divBdr>
                    <w:top w:val="none" w:sz="0" w:space="0" w:color="auto"/>
                    <w:left w:val="none" w:sz="0" w:space="0" w:color="auto"/>
                    <w:bottom w:val="none" w:sz="0" w:space="0" w:color="auto"/>
                    <w:right w:val="none" w:sz="0" w:space="0" w:color="auto"/>
                  </w:divBdr>
                  <w:divsChild>
                    <w:div w:id="405422981">
                      <w:marLeft w:val="0"/>
                      <w:marRight w:val="0"/>
                      <w:marTop w:val="0"/>
                      <w:marBottom w:val="0"/>
                      <w:divBdr>
                        <w:top w:val="none" w:sz="0" w:space="0" w:color="auto"/>
                        <w:left w:val="none" w:sz="0" w:space="0" w:color="auto"/>
                        <w:bottom w:val="none" w:sz="0" w:space="0" w:color="auto"/>
                        <w:right w:val="none" w:sz="0" w:space="0" w:color="auto"/>
                      </w:divBdr>
                      <w:divsChild>
                        <w:div w:id="1040515910">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274407894">
          <w:marLeft w:val="0"/>
          <w:marRight w:val="0"/>
          <w:marTop w:val="0"/>
          <w:marBottom w:val="0"/>
          <w:divBdr>
            <w:top w:val="none" w:sz="0" w:space="0" w:color="auto"/>
            <w:left w:val="none" w:sz="0" w:space="0" w:color="auto"/>
            <w:bottom w:val="none" w:sz="0" w:space="0" w:color="auto"/>
            <w:right w:val="none" w:sz="0" w:space="0" w:color="auto"/>
          </w:divBdr>
          <w:divsChild>
            <w:div w:id="2047220905">
              <w:marLeft w:val="0"/>
              <w:marRight w:val="0"/>
              <w:marTop w:val="0"/>
              <w:marBottom w:val="0"/>
              <w:divBdr>
                <w:top w:val="none" w:sz="0" w:space="0" w:color="auto"/>
                <w:left w:val="none" w:sz="0" w:space="0" w:color="auto"/>
                <w:bottom w:val="none" w:sz="0" w:space="0" w:color="auto"/>
                <w:right w:val="none" w:sz="0" w:space="0" w:color="auto"/>
              </w:divBdr>
              <w:divsChild>
                <w:div w:id="58327664">
                  <w:marLeft w:val="0"/>
                  <w:marRight w:val="0"/>
                  <w:marTop w:val="0"/>
                  <w:marBottom w:val="0"/>
                  <w:divBdr>
                    <w:top w:val="none" w:sz="0" w:space="0" w:color="auto"/>
                    <w:left w:val="none" w:sz="0" w:space="0" w:color="auto"/>
                    <w:bottom w:val="none" w:sz="0" w:space="0" w:color="auto"/>
                    <w:right w:val="none" w:sz="0" w:space="0" w:color="auto"/>
                  </w:divBdr>
                  <w:divsChild>
                    <w:div w:id="1320694494">
                      <w:marLeft w:val="0"/>
                      <w:marRight w:val="0"/>
                      <w:marTop w:val="0"/>
                      <w:marBottom w:val="300"/>
                      <w:divBdr>
                        <w:top w:val="none" w:sz="0" w:space="0" w:color="auto"/>
                        <w:left w:val="none" w:sz="0" w:space="0" w:color="auto"/>
                        <w:bottom w:val="none" w:sz="0" w:space="0" w:color="auto"/>
                        <w:right w:val="none" w:sz="0" w:space="0" w:color="auto"/>
                      </w:divBdr>
                      <w:divsChild>
                        <w:div w:id="1480077908">
                          <w:marLeft w:val="0"/>
                          <w:marRight w:val="0"/>
                          <w:marTop w:val="0"/>
                          <w:marBottom w:val="0"/>
                          <w:divBdr>
                            <w:top w:val="none" w:sz="0" w:space="0" w:color="auto"/>
                            <w:left w:val="none" w:sz="0" w:space="0" w:color="auto"/>
                            <w:bottom w:val="none" w:sz="0" w:space="0" w:color="auto"/>
                            <w:right w:val="none" w:sz="0" w:space="0" w:color="auto"/>
                          </w:divBdr>
                        </w:div>
                      </w:divsChild>
                    </w:div>
                    <w:div w:id="1313755799">
                      <w:marLeft w:val="0"/>
                      <w:marRight w:val="0"/>
                      <w:marTop w:val="0"/>
                      <w:marBottom w:val="0"/>
                      <w:divBdr>
                        <w:top w:val="none" w:sz="0" w:space="0" w:color="auto"/>
                        <w:left w:val="none" w:sz="0" w:space="0" w:color="auto"/>
                        <w:bottom w:val="none" w:sz="0" w:space="0" w:color="auto"/>
                        <w:right w:val="none" w:sz="0" w:space="0" w:color="auto"/>
                      </w:divBdr>
                      <w:divsChild>
                        <w:div w:id="20193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5071">
              <w:marLeft w:val="0"/>
              <w:marRight w:val="0"/>
              <w:marTop w:val="0"/>
              <w:marBottom w:val="0"/>
              <w:divBdr>
                <w:top w:val="none" w:sz="0" w:space="0" w:color="auto"/>
                <w:left w:val="none" w:sz="0" w:space="0" w:color="auto"/>
                <w:bottom w:val="none" w:sz="0" w:space="0" w:color="auto"/>
                <w:right w:val="none" w:sz="0" w:space="0" w:color="auto"/>
              </w:divBdr>
              <w:divsChild>
                <w:div w:id="1013383885">
                  <w:marLeft w:val="0"/>
                  <w:marRight w:val="0"/>
                  <w:marTop w:val="0"/>
                  <w:marBottom w:val="0"/>
                  <w:divBdr>
                    <w:top w:val="none" w:sz="0" w:space="0" w:color="auto"/>
                    <w:left w:val="none" w:sz="0" w:space="0" w:color="auto"/>
                    <w:bottom w:val="none" w:sz="0" w:space="0" w:color="auto"/>
                    <w:right w:val="none" w:sz="0" w:space="0" w:color="auto"/>
                  </w:divBdr>
                  <w:divsChild>
                    <w:div w:id="1855655932">
                      <w:marLeft w:val="0"/>
                      <w:marRight w:val="0"/>
                      <w:marTop w:val="0"/>
                      <w:marBottom w:val="0"/>
                      <w:divBdr>
                        <w:top w:val="none" w:sz="0" w:space="0" w:color="auto"/>
                        <w:left w:val="none" w:sz="0" w:space="0" w:color="auto"/>
                        <w:bottom w:val="none" w:sz="0" w:space="0" w:color="auto"/>
                        <w:right w:val="none" w:sz="0" w:space="0" w:color="auto"/>
                      </w:divBdr>
                      <w:divsChild>
                        <w:div w:id="1254821491">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1009603182">
      <w:bodyDiv w:val="1"/>
      <w:marLeft w:val="0"/>
      <w:marRight w:val="0"/>
      <w:marTop w:val="0"/>
      <w:marBottom w:val="0"/>
      <w:divBdr>
        <w:top w:val="none" w:sz="0" w:space="0" w:color="auto"/>
        <w:left w:val="none" w:sz="0" w:space="0" w:color="auto"/>
        <w:bottom w:val="none" w:sz="0" w:space="0" w:color="auto"/>
        <w:right w:val="none" w:sz="0" w:space="0" w:color="auto"/>
      </w:divBdr>
      <w:divsChild>
        <w:div w:id="131991187">
          <w:marLeft w:val="0"/>
          <w:marRight w:val="0"/>
          <w:marTop w:val="0"/>
          <w:marBottom w:val="300"/>
          <w:divBdr>
            <w:top w:val="none" w:sz="0" w:space="0" w:color="auto"/>
            <w:left w:val="none" w:sz="0" w:space="0" w:color="auto"/>
            <w:bottom w:val="none" w:sz="0" w:space="0" w:color="auto"/>
            <w:right w:val="none" w:sz="0" w:space="0" w:color="auto"/>
          </w:divBdr>
          <w:divsChild>
            <w:div w:id="1953049546">
              <w:marLeft w:val="0"/>
              <w:marRight w:val="0"/>
              <w:marTop w:val="0"/>
              <w:marBottom w:val="0"/>
              <w:divBdr>
                <w:top w:val="none" w:sz="0" w:space="0" w:color="auto"/>
                <w:left w:val="none" w:sz="0" w:space="0" w:color="auto"/>
                <w:bottom w:val="none" w:sz="0" w:space="0" w:color="auto"/>
                <w:right w:val="none" w:sz="0" w:space="0" w:color="auto"/>
              </w:divBdr>
            </w:div>
          </w:divsChild>
        </w:div>
        <w:div w:id="1753315131">
          <w:marLeft w:val="0"/>
          <w:marRight w:val="0"/>
          <w:marTop w:val="0"/>
          <w:marBottom w:val="0"/>
          <w:divBdr>
            <w:top w:val="none" w:sz="0" w:space="0" w:color="auto"/>
            <w:left w:val="none" w:sz="0" w:space="0" w:color="auto"/>
            <w:bottom w:val="none" w:sz="0" w:space="0" w:color="auto"/>
            <w:right w:val="none" w:sz="0" w:space="0" w:color="auto"/>
          </w:divBdr>
          <w:divsChild>
            <w:div w:id="389353863">
              <w:marLeft w:val="0"/>
              <w:marRight w:val="0"/>
              <w:marTop w:val="0"/>
              <w:marBottom w:val="0"/>
              <w:divBdr>
                <w:top w:val="none" w:sz="0" w:space="0" w:color="auto"/>
                <w:left w:val="none" w:sz="0" w:space="0" w:color="auto"/>
                <w:bottom w:val="none" w:sz="0" w:space="0" w:color="auto"/>
                <w:right w:val="none" w:sz="0" w:space="0" w:color="auto"/>
              </w:divBdr>
              <w:divsChild>
                <w:div w:id="1589390673">
                  <w:marLeft w:val="0"/>
                  <w:marRight w:val="0"/>
                  <w:marTop w:val="0"/>
                  <w:marBottom w:val="0"/>
                  <w:divBdr>
                    <w:top w:val="none" w:sz="0" w:space="0" w:color="auto"/>
                    <w:left w:val="none" w:sz="0" w:space="0" w:color="auto"/>
                    <w:bottom w:val="none" w:sz="0" w:space="0" w:color="auto"/>
                    <w:right w:val="none" w:sz="0" w:space="0" w:color="auto"/>
                  </w:divBdr>
                  <w:divsChild>
                    <w:div w:id="843671992">
                      <w:marLeft w:val="0"/>
                      <w:marRight w:val="0"/>
                      <w:marTop w:val="0"/>
                      <w:marBottom w:val="300"/>
                      <w:divBdr>
                        <w:top w:val="none" w:sz="0" w:space="0" w:color="auto"/>
                        <w:left w:val="none" w:sz="0" w:space="0" w:color="auto"/>
                        <w:bottom w:val="none" w:sz="0" w:space="0" w:color="auto"/>
                        <w:right w:val="none" w:sz="0" w:space="0" w:color="auto"/>
                      </w:divBdr>
                      <w:divsChild>
                        <w:div w:id="1839687238">
                          <w:marLeft w:val="0"/>
                          <w:marRight w:val="0"/>
                          <w:marTop w:val="0"/>
                          <w:marBottom w:val="0"/>
                          <w:divBdr>
                            <w:top w:val="none" w:sz="0" w:space="0" w:color="auto"/>
                            <w:left w:val="none" w:sz="0" w:space="0" w:color="auto"/>
                            <w:bottom w:val="none" w:sz="0" w:space="0" w:color="auto"/>
                            <w:right w:val="none" w:sz="0" w:space="0" w:color="auto"/>
                          </w:divBdr>
                          <w:divsChild>
                            <w:div w:id="1307852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33228830">
          <w:marLeft w:val="0"/>
          <w:marRight w:val="0"/>
          <w:marTop w:val="0"/>
          <w:marBottom w:val="300"/>
          <w:divBdr>
            <w:top w:val="none" w:sz="0" w:space="0" w:color="auto"/>
            <w:left w:val="none" w:sz="0" w:space="0" w:color="auto"/>
            <w:bottom w:val="none" w:sz="0" w:space="0" w:color="auto"/>
            <w:right w:val="none" w:sz="0" w:space="0" w:color="auto"/>
          </w:divBdr>
          <w:divsChild>
            <w:div w:id="1319267133">
              <w:marLeft w:val="0"/>
              <w:marRight w:val="0"/>
              <w:marTop w:val="0"/>
              <w:marBottom w:val="0"/>
              <w:divBdr>
                <w:top w:val="none" w:sz="0" w:space="0" w:color="auto"/>
                <w:left w:val="none" w:sz="0" w:space="0" w:color="auto"/>
                <w:bottom w:val="none" w:sz="0" w:space="0" w:color="auto"/>
                <w:right w:val="none" w:sz="0" w:space="0" w:color="auto"/>
              </w:divBdr>
            </w:div>
          </w:divsChild>
        </w:div>
        <w:div w:id="265432665">
          <w:marLeft w:val="0"/>
          <w:marRight w:val="0"/>
          <w:marTop w:val="0"/>
          <w:marBottom w:val="0"/>
          <w:divBdr>
            <w:top w:val="none" w:sz="0" w:space="0" w:color="auto"/>
            <w:left w:val="none" w:sz="0" w:space="0" w:color="auto"/>
            <w:bottom w:val="none" w:sz="0" w:space="0" w:color="auto"/>
            <w:right w:val="none" w:sz="0" w:space="0" w:color="auto"/>
          </w:divBdr>
          <w:divsChild>
            <w:div w:id="437720554">
              <w:marLeft w:val="0"/>
              <w:marRight w:val="0"/>
              <w:marTop w:val="0"/>
              <w:marBottom w:val="0"/>
              <w:divBdr>
                <w:top w:val="none" w:sz="0" w:space="0" w:color="auto"/>
                <w:left w:val="none" w:sz="0" w:space="0" w:color="auto"/>
                <w:bottom w:val="none" w:sz="0" w:space="0" w:color="auto"/>
                <w:right w:val="none" w:sz="0" w:space="0" w:color="auto"/>
              </w:divBdr>
              <w:divsChild>
                <w:div w:id="1019624753">
                  <w:marLeft w:val="0"/>
                  <w:marRight w:val="0"/>
                  <w:marTop w:val="0"/>
                  <w:marBottom w:val="0"/>
                  <w:divBdr>
                    <w:top w:val="none" w:sz="0" w:space="0" w:color="auto"/>
                    <w:left w:val="none" w:sz="0" w:space="0" w:color="auto"/>
                    <w:bottom w:val="none" w:sz="0" w:space="0" w:color="auto"/>
                    <w:right w:val="none" w:sz="0" w:space="0" w:color="auto"/>
                  </w:divBdr>
                  <w:divsChild>
                    <w:div w:id="911160657">
                      <w:marLeft w:val="0"/>
                      <w:marRight w:val="0"/>
                      <w:marTop w:val="0"/>
                      <w:marBottom w:val="300"/>
                      <w:divBdr>
                        <w:top w:val="none" w:sz="0" w:space="0" w:color="auto"/>
                        <w:left w:val="none" w:sz="0" w:space="0" w:color="auto"/>
                        <w:bottom w:val="none" w:sz="0" w:space="0" w:color="auto"/>
                        <w:right w:val="none" w:sz="0" w:space="0" w:color="auto"/>
                      </w:divBdr>
                      <w:divsChild>
                        <w:div w:id="1261570797">
                          <w:marLeft w:val="0"/>
                          <w:marRight w:val="0"/>
                          <w:marTop w:val="0"/>
                          <w:marBottom w:val="0"/>
                          <w:divBdr>
                            <w:top w:val="none" w:sz="0" w:space="0" w:color="auto"/>
                            <w:left w:val="none" w:sz="0" w:space="0" w:color="auto"/>
                            <w:bottom w:val="none" w:sz="0" w:space="0" w:color="auto"/>
                            <w:right w:val="none" w:sz="0" w:space="0" w:color="auto"/>
                          </w:divBdr>
                        </w:div>
                      </w:divsChild>
                    </w:div>
                    <w:div w:id="1437823199">
                      <w:marLeft w:val="0"/>
                      <w:marRight w:val="0"/>
                      <w:marTop w:val="0"/>
                      <w:marBottom w:val="0"/>
                      <w:divBdr>
                        <w:top w:val="none" w:sz="0" w:space="0" w:color="auto"/>
                        <w:left w:val="none" w:sz="0" w:space="0" w:color="auto"/>
                        <w:bottom w:val="none" w:sz="0" w:space="0" w:color="auto"/>
                        <w:right w:val="none" w:sz="0" w:space="0" w:color="auto"/>
                      </w:divBdr>
                      <w:divsChild>
                        <w:div w:id="2096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29175">
              <w:marLeft w:val="0"/>
              <w:marRight w:val="0"/>
              <w:marTop w:val="0"/>
              <w:marBottom w:val="0"/>
              <w:divBdr>
                <w:top w:val="none" w:sz="0" w:space="0" w:color="auto"/>
                <w:left w:val="none" w:sz="0" w:space="0" w:color="auto"/>
                <w:bottom w:val="none" w:sz="0" w:space="0" w:color="auto"/>
                <w:right w:val="none" w:sz="0" w:space="0" w:color="auto"/>
              </w:divBdr>
              <w:divsChild>
                <w:div w:id="1390615325">
                  <w:marLeft w:val="0"/>
                  <w:marRight w:val="0"/>
                  <w:marTop w:val="0"/>
                  <w:marBottom w:val="0"/>
                  <w:divBdr>
                    <w:top w:val="none" w:sz="0" w:space="0" w:color="auto"/>
                    <w:left w:val="none" w:sz="0" w:space="0" w:color="auto"/>
                    <w:bottom w:val="none" w:sz="0" w:space="0" w:color="auto"/>
                    <w:right w:val="none" w:sz="0" w:space="0" w:color="auto"/>
                  </w:divBdr>
                  <w:divsChild>
                    <w:div w:id="772944251">
                      <w:marLeft w:val="0"/>
                      <w:marRight w:val="0"/>
                      <w:marTop w:val="0"/>
                      <w:marBottom w:val="0"/>
                      <w:divBdr>
                        <w:top w:val="none" w:sz="0" w:space="0" w:color="auto"/>
                        <w:left w:val="none" w:sz="0" w:space="0" w:color="auto"/>
                        <w:bottom w:val="none" w:sz="0" w:space="0" w:color="auto"/>
                        <w:right w:val="none" w:sz="0" w:space="0" w:color="auto"/>
                      </w:divBdr>
                      <w:divsChild>
                        <w:div w:id="1545410656">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891527682">
          <w:marLeft w:val="0"/>
          <w:marRight w:val="0"/>
          <w:marTop w:val="0"/>
          <w:marBottom w:val="0"/>
          <w:divBdr>
            <w:top w:val="none" w:sz="0" w:space="0" w:color="auto"/>
            <w:left w:val="none" w:sz="0" w:space="0" w:color="auto"/>
            <w:bottom w:val="none" w:sz="0" w:space="0" w:color="auto"/>
            <w:right w:val="none" w:sz="0" w:space="0" w:color="auto"/>
          </w:divBdr>
          <w:divsChild>
            <w:div w:id="1485469529">
              <w:marLeft w:val="0"/>
              <w:marRight w:val="0"/>
              <w:marTop w:val="0"/>
              <w:marBottom w:val="0"/>
              <w:divBdr>
                <w:top w:val="none" w:sz="0" w:space="0" w:color="auto"/>
                <w:left w:val="none" w:sz="0" w:space="0" w:color="auto"/>
                <w:bottom w:val="none" w:sz="0" w:space="0" w:color="auto"/>
                <w:right w:val="none" w:sz="0" w:space="0" w:color="auto"/>
              </w:divBdr>
              <w:divsChild>
                <w:div w:id="936399676">
                  <w:marLeft w:val="0"/>
                  <w:marRight w:val="0"/>
                  <w:marTop w:val="0"/>
                  <w:marBottom w:val="0"/>
                  <w:divBdr>
                    <w:top w:val="none" w:sz="0" w:space="0" w:color="auto"/>
                    <w:left w:val="none" w:sz="0" w:space="0" w:color="auto"/>
                    <w:bottom w:val="none" w:sz="0" w:space="0" w:color="auto"/>
                    <w:right w:val="none" w:sz="0" w:space="0" w:color="auto"/>
                  </w:divBdr>
                  <w:divsChild>
                    <w:div w:id="2061511530">
                      <w:marLeft w:val="0"/>
                      <w:marRight w:val="0"/>
                      <w:marTop w:val="0"/>
                      <w:marBottom w:val="300"/>
                      <w:divBdr>
                        <w:top w:val="none" w:sz="0" w:space="0" w:color="auto"/>
                        <w:left w:val="none" w:sz="0" w:space="0" w:color="auto"/>
                        <w:bottom w:val="none" w:sz="0" w:space="0" w:color="auto"/>
                        <w:right w:val="none" w:sz="0" w:space="0" w:color="auto"/>
                      </w:divBdr>
                      <w:divsChild>
                        <w:div w:id="280887389">
                          <w:marLeft w:val="0"/>
                          <w:marRight w:val="0"/>
                          <w:marTop w:val="0"/>
                          <w:marBottom w:val="0"/>
                          <w:divBdr>
                            <w:top w:val="none" w:sz="0" w:space="0" w:color="auto"/>
                            <w:left w:val="none" w:sz="0" w:space="0" w:color="auto"/>
                            <w:bottom w:val="none" w:sz="0" w:space="0" w:color="auto"/>
                            <w:right w:val="none" w:sz="0" w:space="0" w:color="auto"/>
                          </w:divBdr>
                        </w:div>
                      </w:divsChild>
                    </w:div>
                    <w:div w:id="942147082">
                      <w:marLeft w:val="0"/>
                      <w:marRight w:val="0"/>
                      <w:marTop w:val="0"/>
                      <w:marBottom w:val="0"/>
                      <w:divBdr>
                        <w:top w:val="none" w:sz="0" w:space="0" w:color="auto"/>
                        <w:left w:val="none" w:sz="0" w:space="0" w:color="auto"/>
                        <w:bottom w:val="none" w:sz="0" w:space="0" w:color="auto"/>
                        <w:right w:val="none" w:sz="0" w:space="0" w:color="auto"/>
                      </w:divBdr>
                      <w:divsChild>
                        <w:div w:id="5632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97272">
              <w:marLeft w:val="0"/>
              <w:marRight w:val="0"/>
              <w:marTop w:val="0"/>
              <w:marBottom w:val="0"/>
              <w:divBdr>
                <w:top w:val="none" w:sz="0" w:space="0" w:color="auto"/>
                <w:left w:val="none" w:sz="0" w:space="0" w:color="auto"/>
                <w:bottom w:val="none" w:sz="0" w:space="0" w:color="auto"/>
                <w:right w:val="none" w:sz="0" w:space="0" w:color="auto"/>
              </w:divBdr>
              <w:divsChild>
                <w:div w:id="915625787">
                  <w:marLeft w:val="0"/>
                  <w:marRight w:val="0"/>
                  <w:marTop w:val="0"/>
                  <w:marBottom w:val="0"/>
                  <w:divBdr>
                    <w:top w:val="none" w:sz="0" w:space="0" w:color="auto"/>
                    <w:left w:val="none" w:sz="0" w:space="0" w:color="auto"/>
                    <w:bottom w:val="none" w:sz="0" w:space="0" w:color="auto"/>
                    <w:right w:val="none" w:sz="0" w:space="0" w:color="auto"/>
                  </w:divBdr>
                  <w:divsChild>
                    <w:div w:id="678846372">
                      <w:marLeft w:val="0"/>
                      <w:marRight w:val="0"/>
                      <w:marTop w:val="0"/>
                      <w:marBottom w:val="0"/>
                      <w:divBdr>
                        <w:top w:val="none" w:sz="0" w:space="0" w:color="auto"/>
                        <w:left w:val="none" w:sz="0" w:space="0" w:color="auto"/>
                        <w:bottom w:val="none" w:sz="0" w:space="0" w:color="auto"/>
                        <w:right w:val="none" w:sz="0" w:space="0" w:color="auto"/>
                      </w:divBdr>
                      <w:divsChild>
                        <w:div w:id="631523768">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96172778">
          <w:marLeft w:val="0"/>
          <w:marRight w:val="0"/>
          <w:marTop w:val="0"/>
          <w:marBottom w:val="0"/>
          <w:divBdr>
            <w:top w:val="none" w:sz="0" w:space="0" w:color="auto"/>
            <w:left w:val="none" w:sz="0" w:space="0" w:color="auto"/>
            <w:bottom w:val="none" w:sz="0" w:space="0" w:color="auto"/>
            <w:right w:val="none" w:sz="0" w:space="0" w:color="auto"/>
          </w:divBdr>
          <w:divsChild>
            <w:div w:id="1086921593">
              <w:marLeft w:val="0"/>
              <w:marRight w:val="0"/>
              <w:marTop w:val="0"/>
              <w:marBottom w:val="0"/>
              <w:divBdr>
                <w:top w:val="none" w:sz="0" w:space="0" w:color="auto"/>
                <w:left w:val="none" w:sz="0" w:space="0" w:color="auto"/>
                <w:bottom w:val="none" w:sz="0" w:space="0" w:color="auto"/>
                <w:right w:val="none" w:sz="0" w:space="0" w:color="auto"/>
              </w:divBdr>
              <w:divsChild>
                <w:div w:id="379599384">
                  <w:marLeft w:val="0"/>
                  <w:marRight w:val="0"/>
                  <w:marTop w:val="0"/>
                  <w:marBottom w:val="0"/>
                  <w:divBdr>
                    <w:top w:val="none" w:sz="0" w:space="0" w:color="auto"/>
                    <w:left w:val="none" w:sz="0" w:space="0" w:color="auto"/>
                    <w:bottom w:val="none" w:sz="0" w:space="0" w:color="auto"/>
                    <w:right w:val="none" w:sz="0" w:space="0" w:color="auto"/>
                  </w:divBdr>
                  <w:divsChild>
                    <w:div w:id="679432834">
                      <w:marLeft w:val="0"/>
                      <w:marRight w:val="0"/>
                      <w:marTop w:val="0"/>
                      <w:marBottom w:val="300"/>
                      <w:divBdr>
                        <w:top w:val="none" w:sz="0" w:space="0" w:color="auto"/>
                        <w:left w:val="none" w:sz="0" w:space="0" w:color="auto"/>
                        <w:bottom w:val="none" w:sz="0" w:space="0" w:color="auto"/>
                        <w:right w:val="none" w:sz="0" w:space="0" w:color="auto"/>
                      </w:divBdr>
                      <w:divsChild>
                        <w:div w:id="929386733">
                          <w:marLeft w:val="0"/>
                          <w:marRight w:val="0"/>
                          <w:marTop w:val="0"/>
                          <w:marBottom w:val="0"/>
                          <w:divBdr>
                            <w:top w:val="none" w:sz="0" w:space="0" w:color="auto"/>
                            <w:left w:val="none" w:sz="0" w:space="0" w:color="auto"/>
                            <w:bottom w:val="none" w:sz="0" w:space="0" w:color="auto"/>
                            <w:right w:val="none" w:sz="0" w:space="0" w:color="auto"/>
                          </w:divBdr>
                        </w:div>
                      </w:divsChild>
                    </w:div>
                    <w:div w:id="746460152">
                      <w:marLeft w:val="0"/>
                      <w:marRight w:val="0"/>
                      <w:marTop w:val="0"/>
                      <w:marBottom w:val="0"/>
                      <w:divBdr>
                        <w:top w:val="none" w:sz="0" w:space="0" w:color="auto"/>
                        <w:left w:val="none" w:sz="0" w:space="0" w:color="auto"/>
                        <w:bottom w:val="none" w:sz="0" w:space="0" w:color="auto"/>
                        <w:right w:val="none" w:sz="0" w:space="0" w:color="auto"/>
                      </w:divBdr>
                      <w:divsChild>
                        <w:div w:id="19941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1800">
              <w:marLeft w:val="0"/>
              <w:marRight w:val="0"/>
              <w:marTop w:val="0"/>
              <w:marBottom w:val="0"/>
              <w:divBdr>
                <w:top w:val="none" w:sz="0" w:space="0" w:color="auto"/>
                <w:left w:val="none" w:sz="0" w:space="0" w:color="auto"/>
                <w:bottom w:val="none" w:sz="0" w:space="0" w:color="auto"/>
                <w:right w:val="none" w:sz="0" w:space="0" w:color="auto"/>
              </w:divBdr>
              <w:divsChild>
                <w:div w:id="1128626613">
                  <w:marLeft w:val="0"/>
                  <w:marRight w:val="0"/>
                  <w:marTop w:val="0"/>
                  <w:marBottom w:val="0"/>
                  <w:divBdr>
                    <w:top w:val="none" w:sz="0" w:space="0" w:color="auto"/>
                    <w:left w:val="none" w:sz="0" w:space="0" w:color="auto"/>
                    <w:bottom w:val="none" w:sz="0" w:space="0" w:color="auto"/>
                    <w:right w:val="none" w:sz="0" w:space="0" w:color="auto"/>
                  </w:divBdr>
                  <w:divsChild>
                    <w:div w:id="1081685264">
                      <w:marLeft w:val="0"/>
                      <w:marRight w:val="0"/>
                      <w:marTop w:val="0"/>
                      <w:marBottom w:val="0"/>
                      <w:divBdr>
                        <w:top w:val="none" w:sz="0" w:space="0" w:color="auto"/>
                        <w:left w:val="none" w:sz="0" w:space="0" w:color="auto"/>
                        <w:bottom w:val="none" w:sz="0" w:space="0" w:color="auto"/>
                        <w:right w:val="none" w:sz="0" w:space="0" w:color="auto"/>
                      </w:divBdr>
                      <w:divsChild>
                        <w:div w:id="1294367314">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548735111">
          <w:marLeft w:val="0"/>
          <w:marRight w:val="0"/>
          <w:marTop w:val="0"/>
          <w:marBottom w:val="0"/>
          <w:divBdr>
            <w:top w:val="none" w:sz="0" w:space="0" w:color="auto"/>
            <w:left w:val="none" w:sz="0" w:space="0" w:color="auto"/>
            <w:bottom w:val="none" w:sz="0" w:space="0" w:color="auto"/>
            <w:right w:val="none" w:sz="0" w:space="0" w:color="auto"/>
          </w:divBdr>
          <w:divsChild>
            <w:div w:id="1420523385">
              <w:marLeft w:val="0"/>
              <w:marRight w:val="0"/>
              <w:marTop w:val="0"/>
              <w:marBottom w:val="0"/>
              <w:divBdr>
                <w:top w:val="none" w:sz="0" w:space="0" w:color="auto"/>
                <w:left w:val="none" w:sz="0" w:space="0" w:color="auto"/>
                <w:bottom w:val="none" w:sz="0" w:space="0" w:color="auto"/>
                <w:right w:val="none" w:sz="0" w:space="0" w:color="auto"/>
              </w:divBdr>
              <w:divsChild>
                <w:div w:id="1818255159">
                  <w:marLeft w:val="0"/>
                  <w:marRight w:val="0"/>
                  <w:marTop w:val="0"/>
                  <w:marBottom w:val="0"/>
                  <w:divBdr>
                    <w:top w:val="none" w:sz="0" w:space="0" w:color="auto"/>
                    <w:left w:val="none" w:sz="0" w:space="0" w:color="auto"/>
                    <w:bottom w:val="none" w:sz="0" w:space="0" w:color="auto"/>
                    <w:right w:val="none" w:sz="0" w:space="0" w:color="auto"/>
                  </w:divBdr>
                  <w:divsChild>
                    <w:div w:id="436143759">
                      <w:marLeft w:val="0"/>
                      <w:marRight w:val="0"/>
                      <w:marTop w:val="0"/>
                      <w:marBottom w:val="300"/>
                      <w:divBdr>
                        <w:top w:val="none" w:sz="0" w:space="0" w:color="auto"/>
                        <w:left w:val="none" w:sz="0" w:space="0" w:color="auto"/>
                        <w:bottom w:val="none" w:sz="0" w:space="0" w:color="auto"/>
                        <w:right w:val="none" w:sz="0" w:space="0" w:color="auto"/>
                      </w:divBdr>
                      <w:divsChild>
                        <w:div w:id="469322121">
                          <w:marLeft w:val="0"/>
                          <w:marRight w:val="0"/>
                          <w:marTop w:val="0"/>
                          <w:marBottom w:val="0"/>
                          <w:divBdr>
                            <w:top w:val="none" w:sz="0" w:space="0" w:color="auto"/>
                            <w:left w:val="none" w:sz="0" w:space="0" w:color="auto"/>
                            <w:bottom w:val="none" w:sz="0" w:space="0" w:color="auto"/>
                            <w:right w:val="none" w:sz="0" w:space="0" w:color="auto"/>
                          </w:divBdr>
                        </w:div>
                      </w:divsChild>
                    </w:div>
                    <w:div w:id="1956399122">
                      <w:marLeft w:val="0"/>
                      <w:marRight w:val="0"/>
                      <w:marTop w:val="0"/>
                      <w:marBottom w:val="0"/>
                      <w:divBdr>
                        <w:top w:val="none" w:sz="0" w:space="0" w:color="auto"/>
                        <w:left w:val="none" w:sz="0" w:space="0" w:color="auto"/>
                        <w:bottom w:val="none" w:sz="0" w:space="0" w:color="auto"/>
                        <w:right w:val="none" w:sz="0" w:space="0" w:color="auto"/>
                      </w:divBdr>
                      <w:divsChild>
                        <w:div w:id="6661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2847">
              <w:marLeft w:val="0"/>
              <w:marRight w:val="0"/>
              <w:marTop w:val="0"/>
              <w:marBottom w:val="0"/>
              <w:divBdr>
                <w:top w:val="none" w:sz="0" w:space="0" w:color="auto"/>
                <w:left w:val="none" w:sz="0" w:space="0" w:color="auto"/>
                <w:bottom w:val="none" w:sz="0" w:space="0" w:color="auto"/>
                <w:right w:val="none" w:sz="0" w:space="0" w:color="auto"/>
              </w:divBdr>
              <w:divsChild>
                <w:div w:id="727873987">
                  <w:marLeft w:val="0"/>
                  <w:marRight w:val="0"/>
                  <w:marTop w:val="0"/>
                  <w:marBottom w:val="0"/>
                  <w:divBdr>
                    <w:top w:val="none" w:sz="0" w:space="0" w:color="auto"/>
                    <w:left w:val="none" w:sz="0" w:space="0" w:color="auto"/>
                    <w:bottom w:val="none" w:sz="0" w:space="0" w:color="auto"/>
                    <w:right w:val="none" w:sz="0" w:space="0" w:color="auto"/>
                  </w:divBdr>
                  <w:divsChild>
                    <w:div w:id="306011901">
                      <w:marLeft w:val="0"/>
                      <w:marRight w:val="0"/>
                      <w:marTop w:val="0"/>
                      <w:marBottom w:val="0"/>
                      <w:divBdr>
                        <w:top w:val="none" w:sz="0" w:space="0" w:color="auto"/>
                        <w:left w:val="none" w:sz="0" w:space="0" w:color="auto"/>
                        <w:bottom w:val="none" w:sz="0" w:space="0" w:color="auto"/>
                        <w:right w:val="none" w:sz="0" w:space="0" w:color="auto"/>
                      </w:divBdr>
                      <w:divsChild>
                        <w:div w:id="136529088">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6bf4694-e7e1-48a0-b224-2a99925c60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857C9BE06766439288EB2E3DA92090" ma:contentTypeVersion="6" ma:contentTypeDescription="Create a new document." ma:contentTypeScope="" ma:versionID="f1c0c2879f27f7e3028eb4cd2ef24fd5">
  <xsd:schema xmlns:xsd="http://www.w3.org/2001/XMLSchema" xmlns:xs="http://www.w3.org/2001/XMLSchema" xmlns:p="http://schemas.microsoft.com/office/2006/metadata/properties" xmlns:ns3="96bf4694-e7e1-48a0-b224-2a99925c6073" targetNamespace="http://schemas.microsoft.com/office/2006/metadata/properties" ma:root="true" ma:fieldsID="975ff4e0586eaac6ff5114b777145e34" ns3:_="">
    <xsd:import namespace="96bf4694-e7e1-48a0-b224-2a99925c60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4694-e7e1-48a0-b224-2a99925c6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053CE-E854-458F-B8A8-2D1C55EB85DD}">
  <ds:schemaRefs>
    <ds:schemaRef ds:uri="http://schemas.openxmlformats.org/officeDocument/2006/bibliography"/>
  </ds:schemaRefs>
</ds:datastoreItem>
</file>

<file path=customXml/itemProps2.xml><?xml version="1.0" encoding="utf-8"?>
<ds:datastoreItem xmlns:ds="http://schemas.openxmlformats.org/officeDocument/2006/customXml" ds:itemID="{076D5493-B684-46E0-B133-3A0917CFCA75}">
  <ds:schemaRefs>
    <ds:schemaRef ds:uri="http://schemas.microsoft.com/office/2006/documentManagement/types"/>
    <ds:schemaRef ds:uri="96bf4694-e7e1-48a0-b224-2a99925c607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1FFCFF94-0C39-433D-BF8A-E613D7EF62B3}">
  <ds:schemaRefs>
    <ds:schemaRef ds:uri="http://schemas.microsoft.com/sharepoint/v3/contenttype/forms"/>
  </ds:schemaRefs>
</ds:datastoreItem>
</file>

<file path=customXml/itemProps4.xml><?xml version="1.0" encoding="utf-8"?>
<ds:datastoreItem xmlns:ds="http://schemas.openxmlformats.org/officeDocument/2006/customXml" ds:itemID="{B3FF00CF-CADA-44D4-BF09-AAA120F25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4694-e7e1-48a0-b224-2a99925c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2</cp:revision>
  <dcterms:created xsi:type="dcterms:W3CDTF">2024-09-10T15:50:00Z</dcterms:created>
  <dcterms:modified xsi:type="dcterms:W3CDTF">2024-09-10T15:50:00Z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0x0101009B857C9BE06766439288EB2E3DA92090</vt:lpwstr>
  </property>
</Properties>
</file>